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DF1" w:rsidRDefault="00A75DF1" w:rsidP="00A75DF1">
      <w:pPr>
        <w:jc w:val="center"/>
        <w:rPr>
          <w:rFonts w:eastAsia="標楷體"/>
          <w:b/>
          <w:bCs/>
          <w:sz w:val="32"/>
        </w:rPr>
      </w:pPr>
      <w:r>
        <w:rPr>
          <w:rFonts w:eastAsia="標楷體" w:hint="eastAsia"/>
          <w:b/>
          <w:bCs/>
          <w:sz w:val="32"/>
        </w:rPr>
        <w:t>金門縣鎮開瑄</w:t>
      </w:r>
      <w:r w:rsidRPr="00805C32">
        <w:rPr>
          <w:rFonts w:eastAsia="標楷體" w:hint="eastAsia"/>
          <w:b/>
          <w:bCs/>
          <w:sz w:val="32"/>
        </w:rPr>
        <w:t>國民小學課程發展委員會組織與實施要點</w:t>
      </w:r>
    </w:p>
    <w:p w:rsidR="00966591" w:rsidRPr="00966591" w:rsidRDefault="00966591" w:rsidP="00966591">
      <w:pPr>
        <w:jc w:val="right"/>
        <w:rPr>
          <w:rFonts w:ascii="標楷體" w:eastAsia="標楷體" w:hAnsi="標楷體" w:hint="eastAsia"/>
          <w:bCs/>
        </w:rPr>
      </w:pPr>
      <w:r w:rsidRPr="00966591">
        <w:rPr>
          <w:rFonts w:ascii="標楷體" w:eastAsia="標楷體" w:hAnsi="標楷體" w:hint="eastAsia"/>
          <w:bCs/>
        </w:rPr>
        <w:t>108.09.</w:t>
      </w:r>
      <w:r>
        <w:rPr>
          <w:rFonts w:ascii="標楷體" w:eastAsia="標楷體" w:hAnsi="標楷體" w:hint="eastAsia"/>
          <w:bCs/>
        </w:rPr>
        <w:t>25 臨時校務會議通過修訂</w:t>
      </w:r>
      <w:bookmarkStart w:id="0" w:name="_GoBack"/>
      <w:bookmarkEnd w:id="0"/>
    </w:p>
    <w:p w:rsidR="00A75DF1" w:rsidRDefault="00A75DF1" w:rsidP="00A75DF1">
      <w:pPr>
        <w:jc w:val="both"/>
        <w:rPr>
          <w:rFonts w:ascii="標楷體" w:eastAsia="標楷體" w:hAnsi="標楷體"/>
        </w:rPr>
      </w:pPr>
      <w:r>
        <w:rPr>
          <w:rFonts w:ascii="標楷體" w:eastAsia="標楷體" w:hAnsi="標楷體" w:hint="eastAsia"/>
        </w:rPr>
        <w:t>壹、實施依據：</w:t>
      </w:r>
    </w:p>
    <w:p w:rsidR="00A75DF1" w:rsidRDefault="00A75DF1" w:rsidP="00A75DF1">
      <w:pPr>
        <w:numPr>
          <w:ilvl w:val="1"/>
          <w:numId w:val="2"/>
        </w:numPr>
        <w:jc w:val="both"/>
        <w:rPr>
          <w:rFonts w:ascii="標楷體" w:eastAsia="標楷體" w:hAnsi="標楷體"/>
        </w:rPr>
      </w:pPr>
      <w:r>
        <w:rPr>
          <w:rFonts w:ascii="標楷體" w:eastAsia="標楷體" w:hAnsi="標楷體" w:hint="eastAsia"/>
        </w:rPr>
        <w:t>教育部頒布之「國民中小學十二年國教課程綱要」。</w:t>
      </w:r>
    </w:p>
    <w:p w:rsidR="00A75DF1" w:rsidRDefault="00A75DF1" w:rsidP="00A75DF1">
      <w:pPr>
        <w:jc w:val="both"/>
        <w:rPr>
          <w:rFonts w:ascii="標楷體" w:eastAsia="標楷體" w:hAnsi="標楷體"/>
        </w:rPr>
      </w:pPr>
      <w:r>
        <w:rPr>
          <w:rFonts w:ascii="標楷體" w:eastAsia="標楷體" w:hAnsi="標楷體" w:hint="eastAsia"/>
        </w:rPr>
        <w:t>貳、課程發展員會會之組織與運作</w:t>
      </w:r>
    </w:p>
    <w:p w:rsidR="00A75DF1" w:rsidRDefault="00A75DF1" w:rsidP="00A75DF1">
      <w:pPr>
        <w:ind w:left="480"/>
        <w:jc w:val="both"/>
        <w:rPr>
          <w:rFonts w:ascii="標楷體" w:eastAsia="標楷體" w:hAnsi="標楷體"/>
        </w:rPr>
      </w:pPr>
      <w:r>
        <w:rPr>
          <w:rFonts w:ascii="標楷體" w:eastAsia="標楷體" w:hAnsi="標楷體" w:hint="eastAsia"/>
        </w:rPr>
        <w:t>一、課程發展委員會之組成．依層級分成下列四個小組：</w:t>
      </w:r>
    </w:p>
    <w:p w:rsidR="00A75DF1" w:rsidRDefault="00A75DF1" w:rsidP="00A75DF1">
      <w:pPr>
        <w:ind w:left="960"/>
        <w:jc w:val="both"/>
        <w:rPr>
          <w:rFonts w:ascii="標楷體" w:eastAsia="標楷體" w:hAnsi="標楷體"/>
        </w:rPr>
      </w:pPr>
      <w:r>
        <w:rPr>
          <w:rFonts w:ascii="標楷體" w:eastAsia="標楷體" w:hAnsi="標楷體"/>
        </w:rPr>
        <w:t>(</w:t>
      </w:r>
      <w:r>
        <w:rPr>
          <w:rFonts w:ascii="標楷體" w:eastAsia="標楷體" w:hAnsi="標楷體" w:hint="eastAsia"/>
        </w:rPr>
        <w:t>一)學校課程發展委員會</w:t>
      </w:r>
    </w:p>
    <w:p w:rsidR="00A75DF1" w:rsidRDefault="00A75DF1" w:rsidP="00A75DF1">
      <w:pPr>
        <w:ind w:leftChars="600" w:left="1440"/>
        <w:jc w:val="both"/>
        <w:rPr>
          <w:rFonts w:ascii="標楷體" w:eastAsia="標楷體" w:hAnsi="標楷體"/>
        </w:rPr>
      </w:pPr>
      <w:r>
        <w:rPr>
          <w:rFonts w:ascii="標楷體" w:eastAsia="標楷體" w:hAnsi="標楷體" w:hint="eastAsia"/>
        </w:rPr>
        <w:t>成員包括：學校行政人員代表、學習領域教師代表、家長及社區代表等，必要時亦得聘請學者專家列席諮詢。</w:t>
      </w:r>
    </w:p>
    <w:p w:rsidR="00A75DF1" w:rsidRDefault="00A75DF1" w:rsidP="00A75DF1">
      <w:pPr>
        <w:ind w:left="960"/>
        <w:jc w:val="both"/>
        <w:rPr>
          <w:rFonts w:ascii="標楷體" w:eastAsia="標楷體" w:hAnsi="標楷體"/>
        </w:rPr>
      </w:pPr>
      <w:r>
        <w:rPr>
          <w:rFonts w:ascii="標楷體" w:eastAsia="標楷體" w:hAnsi="標楷體" w:hint="eastAsia"/>
        </w:rPr>
        <w:t>(二)課程發展核心小組</w:t>
      </w:r>
    </w:p>
    <w:p w:rsidR="00A75DF1" w:rsidRDefault="00A75DF1" w:rsidP="00A75DF1">
      <w:pPr>
        <w:ind w:leftChars="600" w:left="1440"/>
        <w:jc w:val="both"/>
        <w:rPr>
          <w:rFonts w:ascii="標楷體" w:eastAsia="標楷體" w:hAnsi="標楷體"/>
        </w:rPr>
      </w:pPr>
      <w:r>
        <w:rPr>
          <w:rFonts w:ascii="標楷體" w:eastAsia="標楷體" w:hAnsi="標楷體" w:hint="eastAsia"/>
        </w:rPr>
        <w:t>成員包括校長、教導主任、教務組長及各領域召集人等，必要時聘請學者專家列席指導。</w:t>
      </w:r>
    </w:p>
    <w:p w:rsidR="00A75DF1" w:rsidRDefault="00A75DF1" w:rsidP="00A75DF1">
      <w:pPr>
        <w:ind w:left="960"/>
        <w:jc w:val="both"/>
        <w:rPr>
          <w:rFonts w:ascii="標楷體" w:eastAsia="標楷體" w:hAnsi="標楷體"/>
        </w:rPr>
      </w:pPr>
      <w:r>
        <w:rPr>
          <w:rFonts w:ascii="標楷體" w:eastAsia="標楷體" w:hAnsi="標楷體" w:hint="eastAsia"/>
        </w:rPr>
        <w:t>(三)學習領域課程小組</w:t>
      </w:r>
    </w:p>
    <w:p w:rsidR="00A75DF1" w:rsidRDefault="00A75DF1" w:rsidP="00A75DF1">
      <w:pPr>
        <w:pStyle w:val="a6"/>
      </w:pPr>
      <w:r>
        <w:rPr>
          <w:rFonts w:hint="eastAsia"/>
        </w:rPr>
        <w:t>教師依照專長分作「語文」、「數學」、「社會」、「自然與生活科技」、「健康與體育」、「藝術與人文」、「綜合活動」、「生活課程」八大領域課程小組。</w:t>
      </w:r>
    </w:p>
    <w:p w:rsidR="00A75DF1" w:rsidRDefault="00A75DF1" w:rsidP="00A75DF1">
      <w:pPr>
        <w:ind w:left="960"/>
        <w:jc w:val="both"/>
        <w:rPr>
          <w:rFonts w:ascii="標楷體" w:eastAsia="標楷體" w:hAnsi="標楷體"/>
        </w:rPr>
      </w:pPr>
      <w:r>
        <w:rPr>
          <w:rFonts w:ascii="標楷體" w:eastAsia="標楷體" w:hAnsi="標楷體" w:hint="eastAsia"/>
        </w:rPr>
        <w:t>(四)學區課程發展委員會</w:t>
      </w:r>
    </w:p>
    <w:p w:rsidR="00A75DF1" w:rsidRDefault="00A75DF1" w:rsidP="00A75DF1">
      <w:pPr>
        <w:ind w:leftChars="612" w:left="1709" w:hangingChars="100" w:hanging="240"/>
        <w:jc w:val="both"/>
        <w:rPr>
          <w:rFonts w:ascii="標楷體" w:eastAsia="標楷體" w:hAnsi="標楷體"/>
        </w:rPr>
      </w:pPr>
      <w:r>
        <w:rPr>
          <w:rFonts w:ascii="標楷體" w:eastAsia="標楷體" w:hAnsi="標楷體" w:hint="eastAsia"/>
        </w:rPr>
        <w:t>由金湖學區各校教務組共同組成，視需要邀請學區內相關學習領域教師參加。</w:t>
      </w:r>
    </w:p>
    <w:p w:rsidR="00A75DF1" w:rsidRPr="00D00E3F" w:rsidRDefault="00A75DF1" w:rsidP="00D00E3F">
      <w:pPr>
        <w:pStyle w:val="a3"/>
        <w:numPr>
          <w:ilvl w:val="1"/>
          <w:numId w:val="2"/>
        </w:numPr>
        <w:ind w:leftChars="0"/>
        <w:jc w:val="both"/>
        <w:rPr>
          <w:rFonts w:ascii="標楷體" w:eastAsia="標楷體" w:hAnsi="標楷體"/>
        </w:rPr>
      </w:pPr>
      <w:r w:rsidRPr="00D00E3F">
        <w:rPr>
          <w:rFonts w:ascii="標楷體" w:eastAsia="標楷體" w:hAnsi="標楷體" w:hint="eastAsia"/>
        </w:rPr>
        <w:t>課程發展委員會組織：</w:t>
      </w:r>
    </w:p>
    <w:p w:rsidR="00D00E3F" w:rsidRPr="00D00E3F" w:rsidRDefault="00D00E3F" w:rsidP="00D00E3F">
      <w:pPr>
        <w:pStyle w:val="a3"/>
        <w:jc w:val="both"/>
        <w:rPr>
          <w:rFonts w:ascii="標楷體" w:eastAsia="標楷體" w:hAnsi="標楷體"/>
        </w:rPr>
      </w:pPr>
      <w:r>
        <w:rPr>
          <w:rFonts w:ascii="標楷體" w:eastAsia="標楷體" w:hAnsi="標楷體" w:hint="eastAsia"/>
        </w:rPr>
        <w:t xml:space="preserve">    </w:t>
      </w:r>
      <w:r w:rsidRPr="00D00E3F">
        <w:rPr>
          <w:rFonts w:ascii="標楷體" w:eastAsia="標楷體" w:hAnsi="標楷體" w:hint="eastAsia"/>
        </w:rPr>
        <w:t>(一)校長（或代理校長）：為當然委員兼召集人。</w:t>
      </w:r>
    </w:p>
    <w:p w:rsidR="00D00E3F" w:rsidRDefault="00D00E3F" w:rsidP="00D00E3F">
      <w:pPr>
        <w:pStyle w:val="a3"/>
        <w:jc w:val="both"/>
        <w:rPr>
          <w:rFonts w:ascii="標楷體" w:eastAsia="標楷體" w:hAnsi="標楷體"/>
        </w:rPr>
      </w:pPr>
      <w:r>
        <w:rPr>
          <w:rFonts w:ascii="標楷體" w:eastAsia="標楷體" w:hAnsi="標楷體" w:hint="eastAsia"/>
        </w:rPr>
        <w:t xml:space="preserve">    </w:t>
      </w:r>
      <w:r w:rsidRPr="00D00E3F">
        <w:rPr>
          <w:rFonts w:ascii="標楷體" w:eastAsia="標楷體" w:hAnsi="標楷體" w:hint="eastAsia"/>
        </w:rPr>
        <w:t>(二)學校行政代表：指本職為教師兼任學校行政職務之代表。教務單位之主任及組長為</w:t>
      </w:r>
    </w:p>
    <w:p w:rsidR="00D00E3F" w:rsidRPr="00D00E3F" w:rsidRDefault="00D00E3F" w:rsidP="00D00E3F">
      <w:pPr>
        <w:pStyle w:val="a3"/>
        <w:jc w:val="both"/>
        <w:rPr>
          <w:rFonts w:ascii="標楷體" w:eastAsia="標楷體" w:hAnsi="標楷體"/>
        </w:rPr>
      </w:pPr>
      <w:r>
        <w:rPr>
          <w:rFonts w:ascii="標楷體" w:eastAsia="標楷體" w:hAnsi="標楷體" w:hint="eastAsia"/>
        </w:rPr>
        <w:t xml:space="preserve">        </w:t>
      </w:r>
      <w:r w:rsidRPr="00D00E3F">
        <w:rPr>
          <w:rFonts w:ascii="標楷體" w:eastAsia="標楷體" w:hAnsi="標楷體" w:hint="eastAsia"/>
        </w:rPr>
        <w:t>當然委員。</w:t>
      </w:r>
    </w:p>
    <w:p w:rsidR="00D00E3F" w:rsidRDefault="00D00E3F" w:rsidP="00D00E3F">
      <w:pPr>
        <w:pStyle w:val="a3"/>
        <w:jc w:val="both"/>
        <w:rPr>
          <w:rFonts w:ascii="標楷體" w:eastAsia="標楷體" w:hAnsi="標楷體"/>
        </w:rPr>
      </w:pPr>
      <w:r>
        <w:rPr>
          <w:rFonts w:ascii="標楷體" w:eastAsia="標楷體" w:hAnsi="標楷體" w:hint="eastAsia"/>
        </w:rPr>
        <w:t xml:space="preserve">    </w:t>
      </w:r>
      <w:r w:rsidRPr="00D00E3F">
        <w:rPr>
          <w:rFonts w:ascii="標楷體" w:eastAsia="標楷體" w:hAnsi="標楷體"/>
        </w:rPr>
        <w:t>(</w:t>
      </w:r>
      <w:r w:rsidRPr="00D00E3F">
        <w:rPr>
          <w:rFonts w:ascii="標楷體" w:eastAsia="標楷體" w:hAnsi="標楷體" w:hint="eastAsia"/>
        </w:rPr>
        <w:t>三</w:t>
      </w:r>
      <w:r w:rsidRPr="00D00E3F">
        <w:rPr>
          <w:rFonts w:ascii="標楷體" w:eastAsia="標楷體" w:hAnsi="標楷體"/>
        </w:rPr>
        <w:t>)</w:t>
      </w:r>
      <w:r w:rsidRPr="00D00E3F">
        <w:rPr>
          <w:rFonts w:ascii="標楷體" w:eastAsia="標楷體" w:hAnsi="標楷體" w:hint="eastAsia"/>
        </w:rPr>
        <w:t>年級及領域</w:t>
      </w:r>
      <w:r w:rsidRPr="00D00E3F">
        <w:rPr>
          <w:rFonts w:ascii="標楷體" w:eastAsia="標楷體" w:hAnsi="標楷體"/>
        </w:rPr>
        <w:t>/</w:t>
      </w:r>
      <w:r w:rsidRPr="00D00E3F">
        <w:rPr>
          <w:rFonts w:ascii="標楷體" w:eastAsia="標楷體" w:hAnsi="標楷體" w:hint="eastAsia"/>
        </w:rPr>
        <w:t>科目（含特殊需求領域課程）之教師代表：未設特教班學校得邀請特教</w:t>
      </w:r>
      <w:r>
        <w:rPr>
          <w:rFonts w:ascii="標楷體" w:eastAsia="標楷體" w:hAnsi="標楷體" w:hint="eastAsia"/>
        </w:rPr>
        <w:t xml:space="preserve"> </w:t>
      </w:r>
    </w:p>
    <w:p w:rsidR="00D00E3F" w:rsidRPr="00D00E3F" w:rsidRDefault="00D00E3F" w:rsidP="00D00E3F">
      <w:pPr>
        <w:pStyle w:val="a3"/>
        <w:jc w:val="both"/>
        <w:rPr>
          <w:rFonts w:ascii="標楷體" w:eastAsia="標楷體" w:hAnsi="標楷體"/>
        </w:rPr>
      </w:pPr>
      <w:r>
        <w:rPr>
          <w:rFonts w:ascii="標楷體" w:eastAsia="標楷體" w:hAnsi="標楷體" w:hint="eastAsia"/>
        </w:rPr>
        <w:t xml:space="preserve">        </w:t>
      </w:r>
      <w:r w:rsidRPr="00D00E3F">
        <w:rPr>
          <w:rFonts w:ascii="標楷體" w:eastAsia="標楷體" w:hAnsi="標楷體" w:hint="eastAsia"/>
        </w:rPr>
        <w:t>教師列席。</w:t>
      </w:r>
    </w:p>
    <w:p w:rsidR="00D00E3F" w:rsidRPr="00D00E3F" w:rsidRDefault="00D00E3F" w:rsidP="00D00E3F">
      <w:pPr>
        <w:pStyle w:val="a3"/>
        <w:jc w:val="both"/>
        <w:rPr>
          <w:rFonts w:ascii="標楷體" w:eastAsia="標楷體" w:hAnsi="標楷體"/>
        </w:rPr>
      </w:pPr>
      <w:r>
        <w:rPr>
          <w:rFonts w:ascii="標楷體" w:eastAsia="標楷體" w:hAnsi="標楷體" w:hint="eastAsia"/>
        </w:rPr>
        <w:t xml:space="preserve">    </w:t>
      </w:r>
      <w:r w:rsidRPr="00D00E3F">
        <w:rPr>
          <w:rFonts w:ascii="標楷體" w:eastAsia="標楷體" w:hAnsi="標楷體" w:hint="eastAsia"/>
        </w:rPr>
        <w:t>(四) 學生家長會代表。</w:t>
      </w:r>
    </w:p>
    <w:p w:rsidR="00D00E3F" w:rsidRPr="00D00E3F" w:rsidRDefault="00D00E3F" w:rsidP="00D00E3F">
      <w:pPr>
        <w:jc w:val="both"/>
        <w:rPr>
          <w:rFonts w:ascii="標楷體" w:eastAsia="標楷體" w:hAnsi="標楷體"/>
        </w:rPr>
      </w:pPr>
      <w:r>
        <w:rPr>
          <w:rFonts w:ascii="標楷體" w:eastAsia="標楷體" w:hAnsi="標楷體" w:hint="eastAsia"/>
        </w:rPr>
        <w:t xml:space="preserve">        </w:t>
      </w:r>
      <w:r w:rsidRPr="00D00E3F">
        <w:rPr>
          <w:rFonts w:ascii="標楷體" w:eastAsia="標楷體" w:hAnsi="標楷體" w:hint="eastAsia"/>
        </w:rPr>
        <w:t xml:space="preserve">(五) </w:t>
      </w:r>
      <w:r>
        <w:rPr>
          <w:rFonts w:ascii="標楷體" w:eastAsia="標楷體" w:hAnsi="標楷體" w:hint="eastAsia"/>
        </w:rPr>
        <w:t>依</w:t>
      </w:r>
      <w:r w:rsidRPr="00D00E3F">
        <w:rPr>
          <w:rFonts w:ascii="標楷體" w:eastAsia="標楷體" w:hAnsi="標楷體" w:hint="eastAsia"/>
        </w:rPr>
        <w:t>校務運作及課程發展需要，聘請校外專家學者、社區及產業界人士。</w:t>
      </w:r>
    </w:p>
    <w:p w:rsidR="000120FE" w:rsidRPr="000120FE" w:rsidRDefault="000120FE" w:rsidP="000120FE">
      <w:pPr>
        <w:pStyle w:val="a3"/>
        <w:numPr>
          <w:ilvl w:val="1"/>
          <w:numId w:val="2"/>
        </w:numPr>
        <w:ind w:leftChars="0"/>
        <w:rPr>
          <w:rFonts w:eastAsia="標楷體"/>
          <w:color w:val="000000"/>
        </w:rPr>
      </w:pPr>
      <w:r w:rsidRPr="000120FE">
        <w:rPr>
          <w:rFonts w:eastAsia="標楷體" w:hint="eastAsia"/>
          <w:color w:val="000000"/>
        </w:rPr>
        <w:t>學校課發會之運作方式</w:t>
      </w:r>
    </w:p>
    <w:p w:rsidR="000120FE" w:rsidRPr="000120FE" w:rsidRDefault="000120FE" w:rsidP="000120FE">
      <w:pPr>
        <w:pStyle w:val="a3"/>
        <w:numPr>
          <w:ilvl w:val="0"/>
          <w:numId w:val="12"/>
        </w:numPr>
        <w:ind w:leftChars="0"/>
        <w:rPr>
          <w:rFonts w:eastAsia="標楷體"/>
          <w:color w:val="000000"/>
        </w:rPr>
      </w:pPr>
      <w:r w:rsidRPr="000120FE">
        <w:rPr>
          <w:rFonts w:eastAsia="標楷體"/>
          <w:color w:val="000000"/>
        </w:rPr>
        <w:t>由校長召集之，</w:t>
      </w:r>
      <w:r w:rsidRPr="000120FE">
        <w:rPr>
          <w:rFonts w:eastAsia="標楷體" w:hint="eastAsia"/>
          <w:color w:val="000000"/>
        </w:rPr>
        <w:t>每學年定期舉行四次會議，以每學期各兩次為原則。必要時</w:t>
      </w:r>
      <w:r w:rsidRPr="000120FE">
        <w:rPr>
          <w:rFonts w:eastAsia="標楷體"/>
          <w:color w:val="000000"/>
        </w:rPr>
        <w:t>經委員</w:t>
      </w:r>
      <w:r w:rsidRPr="000120FE">
        <w:rPr>
          <w:rFonts w:eastAsia="標楷體" w:hint="eastAsia"/>
          <w:color w:val="000000"/>
        </w:rPr>
        <w:t xml:space="preserve"> </w:t>
      </w:r>
    </w:p>
    <w:p w:rsidR="000120FE" w:rsidRPr="000120FE" w:rsidRDefault="000120FE" w:rsidP="000120FE">
      <w:pPr>
        <w:pStyle w:val="a3"/>
        <w:ind w:leftChars="0" w:left="1350"/>
        <w:rPr>
          <w:rFonts w:eastAsia="標楷體"/>
          <w:color w:val="000000"/>
        </w:rPr>
      </w:pPr>
      <w:r>
        <w:rPr>
          <w:rFonts w:eastAsia="標楷體" w:hint="eastAsia"/>
          <w:color w:val="000000"/>
        </w:rPr>
        <w:t xml:space="preserve"> </w:t>
      </w:r>
      <w:r w:rsidRPr="000120FE">
        <w:rPr>
          <w:rFonts w:eastAsia="標楷體" w:hint="eastAsia"/>
          <w:color w:val="000000"/>
        </w:rPr>
        <w:t>總數</w:t>
      </w:r>
      <w:r w:rsidRPr="000120FE">
        <w:rPr>
          <w:rFonts w:eastAsia="標楷體"/>
          <w:color w:val="000000"/>
        </w:rPr>
        <w:t>二分之一以上連署，</w:t>
      </w:r>
      <w:r w:rsidRPr="000120FE">
        <w:rPr>
          <w:rFonts w:eastAsia="標楷體" w:hint="eastAsia"/>
          <w:color w:val="000000"/>
        </w:rPr>
        <w:t>得</w:t>
      </w:r>
      <w:r w:rsidRPr="000120FE">
        <w:rPr>
          <w:rFonts w:eastAsia="標楷體"/>
          <w:color w:val="000000"/>
        </w:rPr>
        <w:t>召開臨時會議</w:t>
      </w:r>
      <w:r w:rsidRPr="000120FE">
        <w:rPr>
          <w:rFonts w:eastAsia="標楷體" w:hint="eastAsia"/>
          <w:color w:val="000000"/>
        </w:rPr>
        <w:t>。</w:t>
      </w:r>
    </w:p>
    <w:p w:rsidR="000120FE" w:rsidRPr="000120FE" w:rsidRDefault="000120FE" w:rsidP="000120FE">
      <w:pPr>
        <w:pStyle w:val="a3"/>
        <w:numPr>
          <w:ilvl w:val="0"/>
          <w:numId w:val="12"/>
        </w:numPr>
        <w:ind w:leftChars="0"/>
        <w:rPr>
          <w:rFonts w:eastAsia="標楷體"/>
          <w:color w:val="000000"/>
        </w:rPr>
      </w:pPr>
      <w:r w:rsidRPr="000120FE">
        <w:rPr>
          <w:rFonts w:eastAsia="標楷體" w:hint="eastAsia"/>
          <w:color w:val="000000"/>
        </w:rPr>
        <w:t>學校課發會</w:t>
      </w:r>
      <w:r w:rsidRPr="000120FE">
        <w:rPr>
          <w:rFonts w:eastAsia="標楷體"/>
          <w:color w:val="000000"/>
        </w:rPr>
        <w:t>開會時，以校長為當然主席</w:t>
      </w:r>
      <w:r w:rsidRPr="000120FE">
        <w:rPr>
          <w:rFonts w:eastAsia="標楷體" w:hint="eastAsia"/>
          <w:color w:val="000000"/>
        </w:rPr>
        <w:t>。</w:t>
      </w:r>
      <w:r w:rsidRPr="000120FE">
        <w:rPr>
          <w:rFonts w:eastAsia="標楷體"/>
          <w:color w:val="000000"/>
        </w:rPr>
        <w:t>校長因故無法主持時，由委員互推一人為</w:t>
      </w:r>
      <w:r w:rsidRPr="000120FE">
        <w:rPr>
          <w:rFonts w:eastAsia="標楷體" w:hint="eastAsia"/>
          <w:color w:val="000000"/>
        </w:rPr>
        <w:t xml:space="preserve"> </w:t>
      </w:r>
    </w:p>
    <w:p w:rsidR="000120FE" w:rsidRPr="000120FE" w:rsidRDefault="000120FE" w:rsidP="000120FE">
      <w:pPr>
        <w:pStyle w:val="a3"/>
        <w:ind w:leftChars="0" w:left="1350"/>
        <w:rPr>
          <w:rFonts w:eastAsia="標楷體"/>
          <w:color w:val="000000"/>
        </w:rPr>
      </w:pPr>
      <w:r w:rsidRPr="000120FE">
        <w:rPr>
          <w:rFonts w:eastAsia="標楷體"/>
          <w:color w:val="000000"/>
        </w:rPr>
        <w:t>主席。</w:t>
      </w:r>
    </w:p>
    <w:p w:rsidR="000120FE" w:rsidRPr="000120FE" w:rsidRDefault="000120FE" w:rsidP="000120FE">
      <w:pPr>
        <w:pStyle w:val="a3"/>
        <w:numPr>
          <w:ilvl w:val="0"/>
          <w:numId w:val="12"/>
        </w:numPr>
        <w:ind w:leftChars="0"/>
        <w:rPr>
          <w:rFonts w:eastAsia="標楷體"/>
          <w:color w:val="000000"/>
        </w:rPr>
      </w:pPr>
      <w:r w:rsidRPr="000120FE">
        <w:rPr>
          <w:rFonts w:eastAsia="標楷體" w:hint="eastAsia"/>
          <w:color w:val="000000"/>
        </w:rPr>
        <w:t>課發會委員均為無給職，任期為一年，連選得連任。委員於任期中因故無法執行職</w:t>
      </w:r>
    </w:p>
    <w:p w:rsidR="000120FE" w:rsidRPr="000120FE" w:rsidRDefault="000120FE" w:rsidP="000120FE">
      <w:pPr>
        <w:pStyle w:val="a3"/>
        <w:ind w:leftChars="0" w:left="1350"/>
        <w:rPr>
          <w:rFonts w:eastAsia="標楷體"/>
          <w:color w:val="000000"/>
        </w:rPr>
      </w:pPr>
      <w:r w:rsidRPr="000120FE">
        <w:rPr>
          <w:rFonts w:eastAsia="標楷體" w:hint="eastAsia"/>
          <w:color w:val="000000"/>
        </w:rPr>
        <w:t>務時，應解除其委員職務。遞補、候補或補選產生之委員，其任期均至原任期屆滿之日止。</w:t>
      </w:r>
    </w:p>
    <w:p w:rsidR="000120FE" w:rsidRPr="000120FE" w:rsidRDefault="000120FE" w:rsidP="000120FE">
      <w:pPr>
        <w:pStyle w:val="a3"/>
        <w:numPr>
          <w:ilvl w:val="0"/>
          <w:numId w:val="12"/>
        </w:numPr>
        <w:ind w:leftChars="0"/>
        <w:rPr>
          <w:rFonts w:eastAsia="標楷體"/>
          <w:color w:val="000000"/>
        </w:rPr>
      </w:pPr>
      <w:r w:rsidRPr="000120FE">
        <w:rPr>
          <w:rFonts w:eastAsia="標楷體" w:hint="eastAsia"/>
          <w:color w:val="000000"/>
        </w:rPr>
        <w:t>課發會委員由選舉產生時，得選舉候補委員若干人，於當選委員因故不能擔任時，</w:t>
      </w:r>
    </w:p>
    <w:p w:rsidR="000120FE" w:rsidRPr="000120FE" w:rsidRDefault="000120FE" w:rsidP="000120FE">
      <w:pPr>
        <w:pStyle w:val="a3"/>
        <w:ind w:leftChars="0" w:left="1350"/>
        <w:rPr>
          <w:rFonts w:eastAsia="標楷體"/>
          <w:color w:val="000000"/>
        </w:rPr>
      </w:pPr>
      <w:r w:rsidRPr="000120FE">
        <w:rPr>
          <w:rFonts w:eastAsia="標楷體" w:hint="eastAsia"/>
          <w:color w:val="000000"/>
        </w:rPr>
        <w:t>依序遞補之。無候補委員遞補時，應即辦理補選。</w:t>
      </w:r>
    </w:p>
    <w:p w:rsidR="000120FE" w:rsidRDefault="000120FE" w:rsidP="000120FE">
      <w:pPr>
        <w:rPr>
          <w:rFonts w:eastAsia="標楷體"/>
          <w:color w:val="000000"/>
        </w:rPr>
      </w:pPr>
      <w:r>
        <w:rPr>
          <w:rFonts w:eastAsia="標楷體" w:hint="eastAsia"/>
          <w:color w:val="000000"/>
        </w:rPr>
        <w:t xml:space="preserve">        (</w:t>
      </w:r>
      <w:r>
        <w:rPr>
          <w:rFonts w:eastAsia="標楷體" w:hint="eastAsia"/>
          <w:color w:val="000000"/>
        </w:rPr>
        <w:t>五</w:t>
      </w:r>
      <w:r>
        <w:rPr>
          <w:rFonts w:eastAsia="標楷體" w:hint="eastAsia"/>
          <w:color w:val="000000"/>
        </w:rPr>
        <w:t>)</w:t>
      </w:r>
      <w:r w:rsidRPr="00F709D7">
        <w:rPr>
          <w:rFonts w:eastAsia="標楷體" w:hint="eastAsia"/>
          <w:color w:val="000000"/>
        </w:rPr>
        <w:t>課發會開會時，得視實際需要邀請專家、學者、學生等相關人員列席諮詢或陳述意</w:t>
      </w:r>
    </w:p>
    <w:p w:rsidR="000120FE" w:rsidRPr="00F709D7" w:rsidRDefault="000120FE" w:rsidP="000120FE">
      <w:pPr>
        <w:rPr>
          <w:rFonts w:eastAsia="標楷體"/>
          <w:color w:val="000000"/>
        </w:rPr>
      </w:pPr>
      <w:r>
        <w:rPr>
          <w:rFonts w:eastAsia="標楷體" w:hint="eastAsia"/>
          <w:color w:val="000000"/>
        </w:rPr>
        <w:t xml:space="preserve">           </w:t>
      </w:r>
      <w:r w:rsidRPr="00F709D7">
        <w:rPr>
          <w:rFonts w:eastAsia="標楷體" w:hint="eastAsia"/>
          <w:color w:val="000000"/>
        </w:rPr>
        <w:t>見。</w:t>
      </w:r>
    </w:p>
    <w:p w:rsidR="000120FE" w:rsidRDefault="000120FE" w:rsidP="000120FE">
      <w:pPr>
        <w:ind w:left="960"/>
        <w:rPr>
          <w:rFonts w:eastAsia="標楷體"/>
          <w:color w:val="000000"/>
        </w:rPr>
      </w:pPr>
      <w:r>
        <w:rPr>
          <w:rFonts w:eastAsia="標楷體" w:hint="eastAsia"/>
          <w:color w:val="000000"/>
        </w:rPr>
        <w:t>(</w:t>
      </w:r>
      <w:r>
        <w:rPr>
          <w:rFonts w:eastAsia="標楷體" w:hint="eastAsia"/>
          <w:color w:val="000000"/>
        </w:rPr>
        <w:t>六</w:t>
      </w:r>
      <w:r>
        <w:rPr>
          <w:rFonts w:eastAsia="標楷體" w:hint="eastAsia"/>
          <w:color w:val="000000"/>
        </w:rPr>
        <w:t>)</w:t>
      </w:r>
      <w:r w:rsidRPr="00F709D7">
        <w:rPr>
          <w:rFonts w:eastAsia="標楷體" w:hint="eastAsia"/>
          <w:color w:val="000000"/>
        </w:rPr>
        <w:t>課程計畫為學校本位課程規劃之具體成果，應經委員總數三分之二以上出席，出席</w:t>
      </w:r>
    </w:p>
    <w:p w:rsidR="000120FE" w:rsidRPr="000120FE" w:rsidRDefault="000120FE" w:rsidP="000120FE">
      <w:pPr>
        <w:ind w:left="960"/>
        <w:rPr>
          <w:rFonts w:ascii="標楷體" w:eastAsia="標楷體" w:hAnsi="標楷體"/>
        </w:rPr>
      </w:pPr>
      <w:r>
        <w:rPr>
          <w:rFonts w:eastAsia="標楷體" w:hint="eastAsia"/>
          <w:color w:val="000000"/>
        </w:rPr>
        <w:lastRenderedPageBreak/>
        <w:t xml:space="preserve">   </w:t>
      </w:r>
      <w:r w:rsidRPr="00F709D7">
        <w:rPr>
          <w:rFonts w:eastAsia="標楷體" w:hint="eastAsia"/>
          <w:color w:val="000000"/>
        </w:rPr>
        <w:t>委員二分之一以上決議，始得陳報本府備查。</w:t>
      </w:r>
    </w:p>
    <w:p w:rsidR="00A75DF1" w:rsidRDefault="000120FE" w:rsidP="00A75DF1">
      <w:pPr>
        <w:ind w:left="480"/>
        <w:jc w:val="both"/>
        <w:rPr>
          <w:rFonts w:ascii="標楷體" w:eastAsia="標楷體" w:hAnsi="標楷體"/>
        </w:rPr>
      </w:pPr>
      <w:r>
        <w:rPr>
          <w:rFonts w:ascii="標楷體" w:eastAsia="標楷體" w:hAnsi="標楷體" w:hint="eastAsia"/>
        </w:rPr>
        <w:t>四、</w:t>
      </w:r>
      <w:r w:rsidR="00A75DF1">
        <w:rPr>
          <w:rFonts w:ascii="標楷體" w:eastAsia="標楷體" w:hAnsi="標楷體" w:hint="eastAsia"/>
        </w:rPr>
        <w:t>課程發展委員會之任務與內容</w:t>
      </w:r>
    </w:p>
    <w:p w:rsidR="00A75DF1" w:rsidRDefault="00A75DF1" w:rsidP="00A75DF1">
      <w:pPr>
        <w:ind w:left="480"/>
        <w:jc w:val="both"/>
        <w:rPr>
          <w:rFonts w:ascii="標楷體" w:eastAsia="標楷體" w:hAnsi="標楷體"/>
        </w:rPr>
      </w:pPr>
      <w:r>
        <w:rPr>
          <w:rFonts w:ascii="標楷體" w:eastAsia="標楷體" w:hAnsi="標楷體" w:hint="eastAsia"/>
        </w:rPr>
        <w:t>(一)課程發展委員會</w:t>
      </w:r>
    </w:p>
    <w:p w:rsidR="00A75DF1" w:rsidRDefault="00A75DF1" w:rsidP="00A75DF1">
      <w:pPr>
        <w:ind w:leftChars="400" w:left="1200" w:hangingChars="100" w:hanging="240"/>
        <w:jc w:val="both"/>
        <w:rPr>
          <w:rFonts w:ascii="標楷體" w:eastAsia="標楷體" w:hAnsi="標楷體"/>
        </w:rPr>
      </w:pPr>
      <w:r>
        <w:rPr>
          <w:rFonts w:ascii="標楷體" w:eastAsia="標楷體" w:hAnsi="標楷體" w:hint="eastAsia"/>
        </w:rPr>
        <w:t>1.規劃學校總體課程計畫：課程發展委員會充分考量學校條件、社區特性、家長期望、學生需要等相關因素，結合全體教師及社區資源，發展學校本位課程，並審慎規劃全校總體課程計畫。內容包括：</w:t>
      </w:r>
    </w:p>
    <w:p w:rsidR="00A75DF1" w:rsidRPr="00A75DF1" w:rsidRDefault="00A75DF1" w:rsidP="00A75DF1">
      <w:pPr>
        <w:pStyle w:val="Default"/>
        <w:snapToGrid w:val="0"/>
        <w:spacing w:line="400" w:lineRule="exact"/>
        <w:ind w:leftChars="235" w:left="1171" w:hangingChars="253" w:hanging="607"/>
        <w:jc w:val="both"/>
        <w:rPr>
          <w:rFonts w:ascii="標楷體" w:eastAsia="標楷體" w:hAnsi="標楷體" w:cs="標楷體"/>
          <w:color w:val="000000" w:themeColor="text1"/>
          <w:szCs w:val="28"/>
        </w:rPr>
      </w:pPr>
      <w:r>
        <w:rPr>
          <w:rFonts w:ascii="標楷體" w:eastAsia="標楷體" w:hAnsi="標楷體" w:cs="標楷體" w:hint="eastAsia"/>
          <w:color w:val="000000" w:themeColor="text1"/>
          <w:szCs w:val="28"/>
        </w:rPr>
        <w:t xml:space="preserve">   (1)</w:t>
      </w:r>
      <w:r w:rsidRPr="00A75DF1">
        <w:rPr>
          <w:rFonts w:ascii="標楷體" w:eastAsia="標楷體" w:hAnsi="標楷體" w:cs="標楷體" w:hint="eastAsia"/>
          <w:color w:val="000000" w:themeColor="text1"/>
          <w:szCs w:val="28"/>
        </w:rPr>
        <w:t>審議每節分鐘數與年級、班級之組合，實施跨領域統整課程。</w:t>
      </w:r>
    </w:p>
    <w:p w:rsidR="00A75DF1" w:rsidRPr="00A75DF1" w:rsidRDefault="00A75DF1" w:rsidP="00A75DF1">
      <w:pPr>
        <w:pStyle w:val="Default"/>
        <w:snapToGrid w:val="0"/>
        <w:spacing w:line="400" w:lineRule="exact"/>
        <w:ind w:leftChars="235" w:left="1171" w:hangingChars="253" w:hanging="607"/>
        <w:jc w:val="both"/>
        <w:rPr>
          <w:rFonts w:ascii="標楷體" w:eastAsia="標楷體" w:hAnsi="標楷體" w:cs="標楷體"/>
          <w:color w:val="000000" w:themeColor="text1"/>
          <w:szCs w:val="28"/>
        </w:rPr>
      </w:pPr>
      <w:r>
        <w:rPr>
          <w:rFonts w:ascii="標楷體" w:eastAsia="標楷體" w:hAnsi="標楷體" w:cs="標楷體" w:hint="eastAsia"/>
          <w:color w:val="000000" w:themeColor="text1"/>
          <w:szCs w:val="28"/>
        </w:rPr>
        <w:t xml:space="preserve">   </w:t>
      </w:r>
      <w:r w:rsidRPr="00A75DF1">
        <w:rPr>
          <w:rFonts w:ascii="標楷體" w:eastAsia="標楷體" w:hAnsi="標楷體" w:cs="標楷體"/>
          <w:color w:val="000000" w:themeColor="text1"/>
          <w:szCs w:val="28"/>
        </w:rPr>
        <w:t>(</w:t>
      </w:r>
      <w:r>
        <w:rPr>
          <w:rFonts w:ascii="標楷體" w:eastAsia="標楷體" w:hAnsi="標楷體" w:cs="標楷體" w:hint="eastAsia"/>
          <w:color w:val="000000" w:themeColor="text1"/>
          <w:szCs w:val="28"/>
        </w:rPr>
        <w:t>2</w:t>
      </w:r>
      <w:r w:rsidRPr="00A75DF1">
        <w:rPr>
          <w:rFonts w:ascii="標楷體" w:eastAsia="標楷體" w:hAnsi="標楷體" w:cs="標楷體"/>
          <w:color w:val="000000" w:themeColor="text1"/>
          <w:szCs w:val="28"/>
        </w:rPr>
        <w:t>)</w:t>
      </w:r>
      <w:r w:rsidRPr="00A75DF1">
        <w:rPr>
          <w:rFonts w:ascii="標楷體" w:eastAsia="標楷體" w:hAnsi="標楷體" w:cs="標楷體" w:hint="eastAsia"/>
          <w:color w:val="000000" w:themeColor="text1"/>
          <w:szCs w:val="28"/>
        </w:rPr>
        <w:t>審議每週僅實施一節課之領域或科目之開課方式。</w:t>
      </w:r>
    </w:p>
    <w:p w:rsidR="00A75DF1" w:rsidRPr="00A75DF1" w:rsidRDefault="00A75DF1" w:rsidP="00A75DF1">
      <w:pPr>
        <w:pStyle w:val="Default"/>
        <w:snapToGrid w:val="0"/>
        <w:spacing w:line="400" w:lineRule="exact"/>
        <w:ind w:leftChars="234" w:left="1229" w:hangingChars="278" w:hanging="667"/>
        <w:jc w:val="both"/>
        <w:rPr>
          <w:rFonts w:ascii="標楷體" w:eastAsia="標楷體" w:hAnsi="標楷體" w:cs="標楷體"/>
          <w:color w:val="000000" w:themeColor="text1"/>
          <w:szCs w:val="28"/>
        </w:rPr>
      </w:pPr>
      <w:r>
        <w:rPr>
          <w:rFonts w:ascii="標楷體" w:eastAsia="標楷體" w:hAnsi="標楷體" w:cs="標楷體" w:hint="eastAsia"/>
          <w:color w:val="000000" w:themeColor="text1"/>
          <w:szCs w:val="28"/>
        </w:rPr>
        <w:t xml:space="preserve">   </w:t>
      </w:r>
      <w:r w:rsidRPr="00A75DF1">
        <w:rPr>
          <w:rFonts w:ascii="標楷體" w:eastAsia="標楷體" w:hAnsi="標楷體" w:cs="標楷體"/>
          <w:color w:val="000000" w:themeColor="text1"/>
          <w:szCs w:val="28"/>
        </w:rPr>
        <w:t>(</w:t>
      </w:r>
      <w:r>
        <w:rPr>
          <w:rFonts w:ascii="標楷體" w:eastAsia="標楷體" w:hAnsi="標楷體" w:cs="標楷體" w:hint="eastAsia"/>
          <w:color w:val="000000" w:themeColor="text1"/>
          <w:szCs w:val="28"/>
        </w:rPr>
        <w:t>3</w:t>
      </w:r>
      <w:r w:rsidRPr="00A75DF1">
        <w:rPr>
          <w:rFonts w:ascii="標楷體" w:eastAsia="標楷體" w:hAnsi="標楷體" w:cs="標楷體"/>
          <w:color w:val="000000" w:themeColor="text1"/>
          <w:szCs w:val="28"/>
        </w:rPr>
        <w:t>)</w:t>
      </w:r>
      <w:r w:rsidRPr="00A75DF1">
        <w:rPr>
          <w:rFonts w:ascii="標楷體" w:eastAsia="標楷體" w:hAnsi="標楷體" w:cs="標楷體" w:hint="eastAsia"/>
          <w:color w:val="000000" w:themeColor="text1"/>
          <w:szCs w:val="28"/>
        </w:rPr>
        <w:t>審議十二年國民基本教育課綱於國民小學教育階段之英語文課程開課方式。</w:t>
      </w:r>
    </w:p>
    <w:p w:rsidR="00A75DF1" w:rsidRDefault="00A75DF1" w:rsidP="00A75DF1">
      <w:pPr>
        <w:pStyle w:val="Default"/>
        <w:snapToGrid w:val="0"/>
        <w:spacing w:line="400" w:lineRule="exact"/>
        <w:ind w:leftChars="235" w:left="1171" w:hangingChars="253" w:hanging="607"/>
        <w:jc w:val="both"/>
        <w:rPr>
          <w:rFonts w:ascii="標楷體" w:eastAsia="標楷體" w:hAnsi="標楷體" w:cs="標楷體"/>
          <w:color w:val="000000" w:themeColor="text1"/>
          <w:szCs w:val="28"/>
        </w:rPr>
      </w:pPr>
      <w:r>
        <w:rPr>
          <w:rFonts w:ascii="標楷體" w:eastAsia="標楷體" w:hAnsi="標楷體" w:cs="標楷體" w:hint="eastAsia"/>
          <w:color w:val="000000" w:themeColor="text1"/>
          <w:szCs w:val="28"/>
        </w:rPr>
        <w:t xml:space="preserve">   </w:t>
      </w:r>
      <w:r w:rsidRPr="00A75DF1">
        <w:rPr>
          <w:rFonts w:ascii="標楷體" w:eastAsia="標楷體" w:hAnsi="標楷體" w:cs="標楷體"/>
          <w:color w:val="000000" w:themeColor="text1"/>
          <w:szCs w:val="28"/>
        </w:rPr>
        <w:t>(</w:t>
      </w:r>
      <w:r>
        <w:rPr>
          <w:rFonts w:ascii="標楷體" w:eastAsia="標楷體" w:hAnsi="標楷體" w:cs="標楷體" w:hint="eastAsia"/>
          <w:color w:val="000000" w:themeColor="text1"/>
          <w:szCs w:val="28"/>
        </w:rPr>
        <w:t>4</w:t>
      </w:r>
      <w:r w:rsidRPr="00A75DF1">
        <w:rPr>
          <w:rFonts w:ascii="標楷體" w:eastAsia="標楷體" w:hAnsi="標楷體" w:cs="標楷體"/>
          <w:color w:val="000000" w:themeColor="text1"/>
          <w:szCs w:val="28"/>
        </w:rPr>
        <w:t>)</w:t>
      </w:r>
      <w:r w:rsidRPr="00A75DF1">
        <w:rPr>
          <w:rFonts w:ascii="標楷體" w:eastAsia="標楷體" w:hAnsi="標楷體" w:cs="標楷體" w:hint="eastAsia"/>
          <w:color w:val="000000" w:themeColor="text1"/>
          <w:szCs w:val="28"/>
        </w:rPr>
        <w:t>審議十二年國民基本教育課綱於國民中學教育階段之自然科學、社會、藝術、綜合活</w:t>
      </w:r>
      <w:r>
        <w:rPr>
          <w:rFonts w:ascii="標楷體" w:eastAsia="標楷體" w:hAnsi="標楷體" w:cs="標楷體" w:hint="eastAsia"/>
          <w:color w:val="000000" w:themeColor="text1"/>
          <w:szCs w:val="28"/>
        </w:rPr>
        <w:t xml:space="preserve"> </w:t>
      </w:r>
    </w:p>
    <w:p w:rsidR="00A75DF1" w:rsidRPr="00A75DF1" w:rsidRDefault="00A75DF1" w:rsidP="00A75DF1">
      <w:pPr>
        <w:pStyle w:val="Default"/>
        <w:snapToGrid w:val="0"/>
        <w:spacing w:line="400" w:lineRule="exact"/>
        <w:ind w:leftChars="235" w:left="1171" w:hangingChars="253" w:hanging="607"/>
        <w:jc w:val="both"/>
        <w:rPr>
          <w:rFonts w:ascii="標楷體" w:eastAsia="標楷體" w:hAnsi="標楷體" w:cs="標楷體"/>
          <w:color w:val="000000" w:themeColor="text1"/>
          <w:szCs w:val="28"/>
        </w:rPr>
      </w:pPr>
      <w:r>
        <w:rPr>
          <w:rFonts w:ascii="標楷體" w:eastAsia="標楷體" w:hAnsi="標楷體" w:cs="標楷體" w:hint="eastAsia"/>
          <w:color w:val="000000" w:themeColor="text1"/>
          <w:szCs w:val="28"/>
        </w:rPr>
        <w:t xml:space="preserve">      </w:t>
      </w:r>
      <w:r w:rsidRPr="00A75DF1">
        <w:rPr>
          <w:rFonts w:ascii="標楷體" w:eastAsia="標楷體" w:hAnsi="標楷體" w:cs="標楷體" w:hint="eastAsia"/>
          <w:color w:val="000000" w:themeColor="text1"/>
          <w:szCs w:val="28"/>
        </w:rPr>
        <w:t>動、健康與體育、科技等領域，採取領域教學或分科教學之實施與開課方式。</w:t>
      </w:r>
    </w:p>
    <w:p w:rsidR="00A75DF1" w:rsidRPr="00A75DF1" w:rsidRDefault="00A75DF1" w:rsidP="00A75DF1">
      <w:pPr>
        <w:pStyle w:val="Default"/>
        <w:snapToGrid w:val="0"/>
        <w:spacing w:line="400" w:lineRule="exact"/>
        <w:ind w:leftChars="235" w:left="1243" w:hangingChars="283" w:hanging="679"/>
        <w:jc w:val="both"/>
        <w:rPr>
          <w:rFonts w:ascii="標楷體" w:eastAsia="標楷體" w:hAnsi="標楷體" w:cs="標楷體"/>
          <w:color w:val="000000" w:themeColor="text1"/>
          <w:szCs w:val="28"/>
        </w:rPr>
      </w:pPr>
      <w:r>
        <w:rPr>
          <w:rFonts w:ascii="標楷體" w:eastAsia="標楷體" w:hAnsi="標楷體" w:cs="標楷體" w:hint="eastAsia"/>
          <w:color w:val="000000" w:themeColor="text1"/>
          <w:szCs w:val="28"/>
        </w:rPr>
        <w:t xml:space="preserve">   </w:t>
      </w:r>
      <w:r w:rsidRPr="00A75DF1">
        <w:rPr>
          <w:rFonts w:ascii="標楷體" w:eastAsia="標楷體" w:hAnsi="標楷體" w:cs="標楷體"/>
          <w:color w:val="000000" w:themeColor="text1"/>
          <w:szCs w:val="28"/>
        </w:rPr>
        <w:t>(</w:t>
      </w:r>
      <w:r>
        <w:rPr>
          <w:rFonts w:ascii="標楷體" w:eastAsia="標楷體" w:hAnsi="標楷體" w:cs="標楷體" w:hint="eastAsia"/>
          <w:color w:val="000000" w:themeColor="text1"/>
          <w:szCs w:val="28"/>
        </w:rPr>
        <w:t>5</w:t>
      </w:r>
      <w:r w:rsidRPr="00A75DF1">
        <w:rPr>
          <w:rFonts w:ascii="標楷體" w:eastAsia="標楷體" w:hAnsi="標楷體" w:cs="標楷體"/>
          <w:color w:val="000000" w:themeColor="text1"/>
          <w:szCs w:val="28"/>
        </w:rPr>
        <w:t>)</w:t>
      </w:r>
      <w:r w:rsidRPr="00A75DF1">
        <w:rPr>
          <w:rFonts w:ascii="標楷體" w:eastAsia="標楷體" w:hAnsi="標楷體" w:cs="標楷體" w:hint="eastAsia"/>
          <w:color w:val="000000" w:themeColor="text1"/>
          <w:szCs w:val="28"/>
        </w:rPr>
        <w:t>審議學校部定課程或校訂課程進行跨領域或跨科目之協同教學課程計畫暨協同教師授課節數之採計方式。</w:t>
      </w:r>
    </w:p>
    <w:p w:rsidR="000120FE" w:rsidRDefault="00A75DF1" w:rsidP="00A75DF1">
      <w:pPr>
        <w:pStyle w:val="Default"/>
        <w:snapToGrid w:val="0"/>
        <w:spacing w:line="400" w:lineRule="exact"/>
        <w:ind w:leftChars="235" w:left="1171" w:hangingChars="253" w:hanging="607"/>
        <w:jc w:val="both"/>
        <w:rPr>
          <w:rFonts w:ascii="標楷體" w:eastAsia="標楷體" w:hAnsi="標楷體" w:cs="標楷體"/>
          <w:color w:val="000000" w:themeColor="text1"/>
          <w:szCs w:val="28"/>
        </w:rPr>
      </w:pPr>
      <w:r>
        <w:rPr>
          <w:rFonts w:ascii="標楷體" w:eastAsia="標楷體" w:hAnsi="標楷體" w:cs="標楷體" w:hint="eastAsia"/>
          <w:color w:val="000000" w:themeColor="text1"/>
          <w:szCs w:val="28"/>
        </w:rPr>
        <w:t xml:space="preserve">  </w:t>
      </w:r>
      <w:r w:rsidR="00D00E3F">
        <w:rPr>
          <w:rFonts w:ascii="標楷體" w:eastAsia="標楷體" w:hAnsi="標楷體" w:cs="標楷體" w:hint="eastAsia"/>
          <w:color w:val="000000" w:themeColor="text1"/>
          <w:szCs w:val="28"/>
        </w:rPr>
        <w:t xml:space="preserve"> </w:t>
      </w:r>
      <w:r w:rsidRPr="00A75DF1">
        <w:rPr>
          <w:rFonts w:ascii="標楷體" w:eastAsia="標楷體" w:hAnsi="標楷體" w:cs="標楷體"/>
          <w:color w:val="000000" w:themeColor="text1"/>
          <w:szCs w:val="28"/>
        </w:rPr>
        <w:t>(</w:t>
      </w:r>
      <w:r>
        <w:rPr>
          <w:rFonts w:ascii="標楷體" w:eastAsia="標楷體" w:hAnsi="標楷體" w:cs="標楷體" w:hint="eastAsia"/>
          <w:color w:val="000000" w:themeColor="text1"/>
          <w:szCs w:val="28"/>
        </w:rPr>
        <w:t>6</w:t>
      </w:r>
      <w:r w:rsidRPr="00A75DF1">
        <w:rPr>
          <w:rFonts w:ascii="標楷體" w:eastAsia="標楷體" w:hAnsi="標楷體" w:cs="標楷體"/>
          <w:color w:val="000000" w:themeColor="text1"/>
          <w:szCs w:val="28"/>
        </w:rPr>
        <w:t>)</w:t>
      </w:r>
      <w:r w:rsidR="000120FE" w:rsidRPr="000120FE">
        <w:rPr>
          <w:rFonts w:ascii="標楷體" w:eastAsia="標楷體" w:hAnsi="標楷體" w:cs="標楷體" w:hint="eastAsia"/>
          <w:color w:val="000000" w:themeColor="text1"/>
          <w:szCs w:val="28"/>
        </w:rPr>
        <w:t>審議全校於每學年開學前所擬定之下學年度部定課程計畫、特殊教育班(含集中式特殊教育班、分散式資源班或巡迴輔導班)課程計畫，其內涵應融入有關性別平等、人權、環境、海洋、品德、生命、法治、科技、資訊、能源、安全、防災、家庭教育、生涯規劃、多元文化、閱讀素養、戶外教育、國際教育、原住民族教育等議題。</w:t>
      </w:r>
    </w:p>
    <w:p w:rsidR="00A75DF1" w:rsidRPr="00A75DF1" w:rsidRDefault="000120FE" w:rsidP="00A75DF1">
      <w:pPr>
        <w:pStyle w:val="Default"/>
        <w:snapToGrid w:val="0"/>
        <w:spacing w:line="400" w:lineRule="exact"/>
        <w:ind w:leftChars="235" w:left="1171" w:hangingChars="253" w:hanging="607"/>
        <w:jc w:val="both"/>
        <w:rPr>
          <w:rFonts w:ascii="標楷體" w:eastAsia="標楷體" w:hAnsi="標楷體" w:cs="標楷體"/>
          <w:color w:val="000000" w:themeColor="text1"/>
          <w:szCs w:val="28"/>
        </w:rPr>
      </w:pPr>
      <w:r>
        <w:rPr>
          <w:rFonts w:ascii="標楷體" w:eastAsia="標楷體" w:hAnsi="標楷體" w:cs="標楷體" w:hint="eastAsia"/>
          <w:color w:val="000000" w:themeColor="text1"/>
          <w:szCs w:val="28"/>
        </w:rPr>
        <w:t xml:space="preserve">   </w:t>
      </w:r>
      <w:r w:rsidRPr="00A75DF1">
        <w:rPr>
          <w:rFonts w:ascii="標楷體" w:eastAsia="標楷體" w:hAnsi="標楷體" w:cs="標楷體" w:hint="eastAsia"/>
          <w:color w:val="000000" w:themeColor="text1"/>
          <w:szCs w:val="28"/>
        </w:rPr>
        <w:t>(</w:t>
      </w:r>
      <w:r>
        <w:rPr>
          <w:rFonts w:ascii="標楷體" w:eastAsia="標楷體" w:hAnsi="標楷體" w:cs="標楷體" w:hint="eastAsia"/>
          <w:color w:val="000000" w:themeColor="text1"/>
          <w:szCs w:val="28"/>
        </w:rPr>
        <w:t>7</w:t>
      </w:r>
      <w:r w:rsidRPr="00A75DF1">
        <w:rPr>
          <w:rFonts w:ascii="標楷體" w:eastAsia="標楷體" w:hAnsi="標楷體" w:cs="標楷體" w:hint="eastAsia"/>
          <w:color w:val="000000" w:themeColor="text1"/>
          <w:szCs w:val="28"/>
        </w:rPr>
        <w:t>)</w:t>
      </w:r>
      <w:r w:rsidR="00A75DF1" w:rsidRPr="00A75DF1">
        <w:rPr>
          <w:rFonts w:ascii="標楷體" w:eastAsia="標楷體" w:hAnsi="標楷體" w:cs="標楷體" w:hint="eastAsia"/>
          <w:color w:val="000000" w:themeColor="text1"/>
          <w:szCs w:val="28"/>
        </w:rPr>
        <w:t>審查全年級或全校且全學期使用之自編教材</w:t>
      </w:r>
      <w:r w:rsidR="00A75DF1" w:rsidRPr="00A75DF1">
        <w:rPr>
          <w:rFonts w:ascii="標楷體" w:eastAsia="標楷體" w:hAnsi="標楷體" w:cs="標楷體"/>
          <w:color w:val="000000" w:themeColor="text1"/>
          <w:szCs w:val="28"/>
        </w:rPr>
        <w:t>。</w:t>
      </w:r>
    </w:p>
    <w:p w:rsidR="00A75DF1" w:rsidRPr="00A75DF1" w:rsidRDefault="00A75DF1" w:rsidP="00A75DF1">
      <w:pPr>
        <w:pStyle w:val="Default"/>
        <w:snapToGrid w:val="0"/>
        <w:spacing w:line="400" w:lineRule="exact"/>
        <w:ind w:leftChars="235" w:left="1171" w:hangingChars="253" w:hanging="607"/>
        <w:jc w:val="both"/>
        <w:rPr>
          <w:rFonts w:ascii="標楷體" w:eastAsia="標楷體" w:hAnsi="標楷體" w:cs="標楷體"/>
          <w:color w:val="000000" w:themeColor="text1"/>
          <w:szCs w:val="28"/>
        </w:rPr>
      </w:pPr>
      <w:r>
        <w:rPr>
          <w:rFonts w:ascii="標楷體" w:eastAsia="標楷體" w:hAnsi="標楷體" w:cs="標楷體" w:hint="eastAsia"/>
          <w:color w:val="000000" w:themeColor="text1"/>
          <w:szCs w:val="28"/>
        </w:rPr>
        <w:t xml:space="preserve"> </w:t>
      </w:r>
      <w:r w:rsidR="000120FE">
        <w:rPr>
          <w:rFonts w:ascii="標楷體" w:eastAsia="標楷體" w:hAnsi="標楷體" w:cs="標楷體" w:hint="eastAsia"/>
          <w:color w:val="000000" w:themeColor="text1"/>
          <w:szCs w:val="28"/>
        </w:rPr>
        <w:t xml:space="preserve"> </w:t>
      </w:r>
      <w:r>
        <w:rPr>
          <w:rFonts w:ascii="標楷體" w:eastAsia="標楷體" w:hAnsi="標楷體" w:cs="標楷體" w:hint="eastAsia"/>
          <w:color w:val="000000" w:themeColor="text1"/>
          <w:szCs w:val="28"/>
        </w:rPr>
        <w:t xml:space="preserve"> </w:t>
      </w:r>
      <w:r w:rsidR="000120FE" w:rsidRPr="00A75DF1">
        <w:rPr>
          <w:rFonts w:ascii="標楷體" w:eastAsia="標楷體" w:hAnsi="標楷體" w:cs="標楷體" w:hint="eastAsia"/>
          <w:color w:val="000000" w:themeColor="text1"/>
          <w:szCs w:val="28"/>
        </w:rPr>
        <w:t>(</w:t>
      </w:r>
      <w:r w:rsidR="000120FE">
        <w:rPr>
          <w:rFonts w:ascii="標楷體" w:eastAsia="標楷體" w:hAnsi="標楷體" w:cs="標楷體" w:hint="eastAsia"/>
          <w:color w:val="000000" w:themeColor="text1"/>
          <w:szCs w:val="28"/>
        </w:rPr>
        <w:t>8</w:t>
      </w:r>
      <w:r w:rsidR="000120FE" w:rsidRPr="00A75DF1">
        <w:rPr>
          <w:rFonts w:ascii="標楷體" w:eastAsia="標楷體" w:hAnsi="標楷體" w:cs="標楷體" w:hint="eastAsia"/>
          <w:color w:val="000000" w:themeColor="text1"/>
          <w:szCs w:val="28"/>
        </w:rPr>
        <w:t>）</w:t>
      </w:r>
      <w:r w:rsidRPr="00A75DF1">
        <w:rPr>
          <w:rFonts w:ascii="標楷體" w:eastAsia="標楷體" w:hAnsi="標楷體" w:cs="標楷體" w:hint="eastAsia"/>
          <w:color w:val="000000" w:themeColor="text1"/>
          <w:szCs w:val="28"/>
        </w:rPr>
        <w:t>檢核學校部定課程暨校訂課程之執行情形。</w:t>
      </w:r>
    </w:p>
    <w:p w:rsidR="00A75DF1" w:rsidRPr="00A75DF1" w:rsidRDefault="00A75DF1" w:rsidP="00A75DF1">
      <w:pPr>
        <w:pStyle w:val="Default"/>
        <w:snapToGrid w:val="0"/>
        <w:spacing w:line="400" w:lineRule="exact"/>
        <w:ind w:leftChars="235" w:left="1231" w:hangingChars="278" w:hanging="667"/>
        <w:jc w:val="both"/>
        <w:rPr>
          <w:rFonts w:ascii="標楷體" w:eastAsia="標楷體" w:hAnsi="標楷體" w:cs="標楷體"/>
          <w:color w:val="000000" w:themeColor="text1"/>
          <w:szCs w:val="28"/>
        </w:rPr>
      </w:pPr>
      <w:r>
        <w:rPr>
          <w:rFonts w:ascii="標楷體" w:eastAsia="標楷體" w:hAnsi="標楷體" w:cs="標楷體" w:hint="eastAsia"/>
          <w:color w:val="000000" w:themeColor="text1"/>
          <w:szCs w:val="28"/>
        </w:rPr>
        <w:t xml:space="preserve">  </w:t>
      </w:r>
      <w:r w:rsidR="000120FE">
        <w:rPr>
          <w:rFonts w:ascii="標楷體" w:eastAsia="標楷體" w:hAnsi="標楷體" w:cs="標楷體" w:hint="eastAsia"/>
          <w:color w:val="000000" w:themeColor="text1"/>
          <w:szCs w:val="28"/>
        </w:rPr>
        <w:t xml:space="preserve"> </w:t>
      </w:r>
      <w:r w:rsidR="000120FE" w:rsidRPr="00A75DF1">
        <w:rPr>
          <w:rFonts w:ascii="標楷體" w:eastAsia="標楷體" w:hAnsi="標楷體" w:cs="標楷體" w:hint="eastAsia"/>
          <w:color w:val="000000" w:themeColor="text1"/>
          <w:szCs w:val="28"/>
        </w:rPr>
        <w:t>(</w:t>
      </w:r>
      <w:r w:rsidR="000120FE">
        <w:rPr>
          <w:rFonts w:ascii="標楷體" w:eastAsia="標楷體" w:hAnsi="標楷體" w:cs="標楷體" w:hint="eastAsia"/>
          <w:color w:val="000000" w:themeColor="text1"/>
          <w:szCs w:val="28"/>
        </w:rPr>
        <w:t>9</w:t>
      </w:r>
      <w:r w:rsidR="000120FE" w:rsidRPr="00A75DF1">
        <w:rPr>
          <w:rFonts w:ascii="標楷體" w:eastAsia="標楷體" w:hAnsi="標楷體" w:cs="標楷體" w:hint="eastAsia"/>
          <w:color w:val="000000" w:themeColor="text1"/>
          <w:szCs w:val="28"/>
        </w:rPr>
        <w:t>)</w:t>
      </w:r>
      <w:r w:rsidRPr="00A75DF1">
        <w:rPr>
          <w:rFonts w:ascii="標楷體" w:eastAsia="標楷體" w:hAnsi="標楷體" w:cs="標楷體" w:hint="eastAsia"/>
          <w:color w:val="000000" w:themeColor="text1"/>
          <w:szCs w:val="28"/>
        </w:rPr>
        <w:t>依據法令、員額編制、校務運作及課程發展等，訂定授課時數之編配原則，並經校務會議決議後實施。修正時亦同。</w:t>
      </w:r>
    </w:p>
    <w:p w:rsidR="00A75DF1" w:rsidRPr="00A75DF1" w:rsidRDefault="00A75DF1" w:rsidP="00A75DF1">
      <w:pPr>
        <w:jc w:val="both"/>
        <w:rPr>
          <w:rFonts w:ascii="標楷體" w:eastAsia="標楷體" w:hAnsi="標楷體"/>
          <w:sz w:val="22"/>
        </w:rPr>
      </w:pPr>
      <w:r>
        <w:rPr>
          <w:rFonts w:ascii="標楷體" w:eastAsia="標楷體" w:hAnsi="標楷體" w:cs="標楷體" w:hint="eastAsia"/>
          <w:color w:val="000000" w:themeColor="text1"/>
          <w:szCs w:val="28"/>
        </w:rPr>
        <w:t xml:space="preserve">     </w:t>
      </w:r>
      <w:r w:rsidR="000120FE">
        <w:rPr>
          <w:rFonts w:ascii="標楷體" w:eastAsia="標楷體" w:hAnsi="標楷體" w:cs="標楷體" w:hint="eastAsia"/>
          <w:color w:val="000000" w:themeColor="text1"/>
          <w:szCs w:val="28"/>
        </w:rPr>
        <w:t xml:space="preserve"> </w:t>
      </w:r>
      <w:r>
        <w:rPr>
          <w:rFonts w:ascii="標楷體" w:eastAsia="標楷體" w:hAnsi="標楷體" w:cs="標楷體" w:hint="eastAsia"/>
          <w:color w:val="000000" w:themeColor="text1"/>
          <w:szCs w:val="28"/>
        </w:rPr>
        <w:t xml:space="preserve"> </w:t>
      </w:r>
      <w:r w:rsidR="000120FE" w:rsidRPr="00A75DF1">
        <w:rPr>
          <w:rFonts w:ascii="標楷體" w:eastAsia="標楷體" w:hAnsi="標楷體" w:cs="標楷體" w:hint="eastAsia"/>
          <w:color w:val="000000" w:themeColor="text1"/>
          <w:szCs w:val="28"/>
        </w:rPr>
        <w:t>(</w:t>
      </w:r>
      <w:r w:rsidR="000120FE">
        <w:rPr>
          <w:rFonts w:ascii="標楷體" w:eastAsia="標楷體" w:hAnsi="標楷體" w:cs="標楷體" w:hint="eastAsia"/>
          <w:color w:val="000000" w:themeColor="text1"/>
          <w:szCs w:val="28"/>
        </w:rPr>
        <w:t>10</w:t>
      </w:r>
      <w:r w:rsidR="000120FE" w:rsidRPr="00A75DF1">
        <w:rPr>
          <w:rFonts w:ascii="標楷體" w:eastAsia="標楷體" w:hAnsi="標楷體" w:cs="標楷體" w:hint="eastAsia"/>
          <w:color w:val="000000" w:themeColor="text1"/>
          <w:szCs w:val="28"/>
        </w:rPr>
        <w:t>)</w:t>
      </w:r>
      <w:r w:rsidRPr="00A75DF1">
        <w:rPr>
          <w:rFonts w:ascii="標楷體" w:eastAsia="標楷體" w:hAnsi="標楷體" w:cs="標楷體" w:hint="eastAsia"/>
          <w:color w:val="000000" w:themeColor="text1"/>
          <w:szCs w:val="28"/>
        </w:rPr>
        <w:t>審議學校辦理教師進修、公開授課之教學專業成長計畫。</w:t>
      </w:r>
    </w:p>
    <w:p w:rsidR="001C3658" w:rsidRDefault="001C3658" w:rsidP="001C3658">
      <w:pPr>
        <w:jc w:val="both"/>
        <w:rPr>
          <w:rFonts w:ascii="標楷體" w:eastAsia="標楷體" w:hAnsi="標楷體"/>
        </w:rPr>
      </w:pPr>
      <w:r>
        <w:rPr>
          <w:rFonts w:ascii="標楷體" w:eastAsia="標楷體" w:hAnsi="標楷體" w:hint="eastAsia"/>
        </w:rPr>
        <w:t xml:space="preserve">       </w:t>
      </w:r>
      <w:r w:rsidR="00A75DF1">
        <w:rPr>
          <w:rFonts w:ascii="標楷體" w:eastAsia="標楷體" w:hAnsi="標楷體" w:hint="eastAsia"/>
        </w:rPr>
        <w:t>2.</w:t>
      </w:r>
      <w:r>
        <w:rPr>
          <w:rFonts w:ascii="標楷體" w:eastAsia="標楷體" w:hAnsi="標楷體" w:hint="eastAsia"/>
        </w:rPr>
        <w:t>每學期期初依學校行事訂定期中評量時程。</w:t>
      </w:r>
    </w:p>
    <w:p w:rsidR="001C3658" w:rsidRDefault="001C3658" w:rsidP="001C3658">
      <w:pPr>
        <w:jc w:val="both"/>
        <w:rPr>
          <w:rFonts w:ascii="標楷體" w:eastAsia="標楷體" w:hAnsi="標楷體"/>
        </w:rPr>
      </w:pPr>
      <w:r>
        <w:rPr>
          <w:rFonts w:ascii="標楷體" w:eastAsia="標楷體" w:hAnsi="標楷體" w:hint="eastAsia"/>
        </w:rPr>
        <w:t xml:space="preserve">       3.每學年度下學期期末會議檢討作業實施情形，並於每學年度上學期期初會議決議作業</w:t>
      </w:r>
    </w:p>
    <w:p w:rsidR="001C3658" w:rsidRDefault="001C3658" w:rsidP="001C3658">
      <w:pPr>
        <w:jc w:val="both"/>
        <w:rPr>
          <w:rFonts w:ascii="標楷體" w:eastAsia="標楷體" w:hAnsi="標楷體"/>
        </w:rPr>
      </w:pPr>
      <w:r>
        <w:rPr>
          <w:rFonts w:ascii="標楷體" w:eastAsia="標楷體" w:hAnsi="標楷體" w:hint="eastAsia"/>
        </w:rPr>
        <w:t xml:space="preserve">         實施情形。</w:t>
      </w:r>
    </w:p>
    <w:p w:rsidR="00A75DF1" w:rsidRDefault="001C3658" w:rsidP="001C3658">
      <w:pPr>
        <w:jc w:val="both"/>
        <w:rPr>
          <w:rFonts w:ascii="標楷體" w:eastAsia="標楷體" w:hAnsi="標楷體"/>
        </w:rPr>
      </w:pPr>
      <w:r>
        <w:rPr>
          <w:rFonts w:ascii="標楷體" w:eastAsia="標楷體" w:hAnsi="標楷體" w:hint="eastAsia"/>
        </w:rPr>
        <w:t xml:space="preserve">       4.</w:t>
      </w:r>
      <w:r w:rsidR="00A75DF1">
        <w:rPr>
          <w:rFonts w:ascii="標楷體" w:eastAsia="標楷體" w:hAnsi="標楷體" w:hint="eastAsia"/>
        </w:rPr>
        <w:t>協調並統籌各學習領域及各處室推動之業務或學習活動。</w:t>
      </w:r>
    </w:p>
    <w:p w:rsidR="00A75DF1" w:rsidRDefault="00D00E3F" w:rsidP="00D00E3F">
      <w:pPr>
        <w:jc w:val="both"/>
        <w:rPr>
          <w:rFonts w:ascii="標楷體" w:eastAsia="標楷體" w:hAnsi="標楷體"/>
        </w:rPr>
      </w:pPr>
      <w:r>
        <w:rPr>
          <w:rFonts w:ascii="標楷體" w:eastAsia="標楷體" w:hAnsi="標楷體" w:hint="eastAsia"/>
        </w:rPr>
        <w:t xml:space="preserve">       </w:t>
      </w:r>
      <w:r w:rsidR="001C3658">
        <w:rPr>
          <w:rFonts w:ascii="標楷體" w:eastAsia="標楷體" w:hAnsi="標楷體" w:hint="eastAsia"/>
        </w:rPr>
        <w:t>5.</w:t>
      </w:r>
      <w:r w:rsidR="00A75DF1">
        <w:rPr>
          <w:rFonts w:ascii="標楷體" w:eastAsia="標楷體" w:hAnsi="標楷體" w:hint="eastAsia"/>
        </w:rPr>
        <w:t>審查全校各年級的總體課程設計、各學習領域之課程計畫及自編教科用書。</w:t>
      </w:r>
    </w:p>
    <w:p w:rsidR="00A75DF1" w:rsidRDefault="00D00E3F" w:rsidP="00D00E3F">
      <w:pPr>
        <w:jc w:val="both"/>
        <w:rPr>
          <w:rFonts w:ascii="標楷體" w:eastAsia="標楷體" w:hAnsi="標楷體"/>
        </w:rPr>
      </w:pPr>
      <w:r>
        <w:rPr>
          <w:rFonts w:ascii="標楷體" w:eastAsia="標楷體" w:hAnsi="標楷體" w:hint="eastAsia"/>
        </w:rPr>
        <w:t xml:space="preserve">       </w:t>
      </w:r>
      <w:r w:rsidR="001C3658">
        <w:rPr>
          <w:rFonts w:ascii="標楷體" w:eastAsia="標楷體" w:hAnsi="標楷體" w:hint="eastAsia"/>
        </w:rPr>
        <w:t>6</w:t>
      </w:r>
      <w:r w:rsidR="00A75DF1">
        <w:rPr>
          <w:rFonts w:ascii="標楷體" w:eastAsia="標楷體" w:hAnsi="標楷體" w:hint="eastAsia"/>
        </w:rPr>
        <w:t>.規劃並執行全校課程與教學評鑑事宜。</w:t>
      </w:r>
    </w:p>
    <w:p w:rsidR="00A75DF1" w:rsidRDefault="00D00E3F" w:rsidP="00D00E3F">
      <w:pPr>
        <w:jc w:val="both"/>
        <w:rPr>
          <w:rFonts w:ascii="標楷體" w:eastAsia="標楷體" w:hAnsi="標楷體"/>
        </w:rPr>
      </w:pPr>
      <w:r>
        <w:rPr>
          <w:rFonts w:ascii="標楷體" w:eastAsia="標楷體" w:hAnsi="標楷體" w:hint="eastAsia"/>
        </w:rPr>
        <w:t xml:space="preserve">       </w:t>
      </w:r>
      <w:r w:rsidR="001C3658">
        <w:rPr>
          <w:rFonts w:ascii="標楷體" w:eastAsia="標楷體" w:hAnsi="標楷體" w:hint="eastAsia"/>
        </w:rPr>
        <w:t>7</w:t>
      </w:r>
      <w:r w:rsidR="00A75DF1">
        <w:rPr>
          <w:rFonts w:ascii="標楷體" w:eastAsia="標楷體" w:hAnsi="標楷體" w:hint="eastAsia"/>
        </w:rPr>
        <w:t>.提相關問題之諮詢。</w:t>
      </w:r>
    </w:p>
    <w:p w:rsidR="00A75DF1" w:rsidRDefault="00A75DF1" w:rsidP="00A75DF1">
      <w:pPr>
        <w:ind w:firstLineChars="200" w:firstLine="480"/>
        <w:jc w:val="both"/>
        <w:rPr>
          <w:rFonts w:ascii="標楷體" w:eastAsia="標楷體" w:hAnsi="標楷體"/>
        </w:rPr>
      </w:pPr>
      <w:r>
        <w:rPr>
          <w:rFonts w:ascii="標楷體" w:eastAsia="標楷體" w:hAnsi="標楷體" w:hint="eastAsia"/>
        </w:rPr>
        <w:t>(二)課程發展核心小組</w:t>
      </w:r>
    </w:p>
    <w:p w:rsidR="00A75DF1" w:rsidRDefault="00A75DF1" w:rsidP="00A75DF1">
      <w:pPr>
        <w:ind w:left="960"/>
        <w:jc w:val="both"/>
        <w:rPr>
          <w:rFonts w:ascii="標楷體" w:eastAsia="標楷體" w:hAnsi="標楷體"/>
        </w:rPr>
      </w:pPr>
      <w:r>
        <w:rPr>
          <w:rFonts w:ascii="標楷體" w:eastAsia="標楷體" w:hAnsi="標楷體" w:hint="eastAsia"/>
        </w:rPr>
        <w:t>1.以「工作坊」模式進行課程深度對話。</w:t>
      </w:r>
    </w:p>
    <w:p w:rsidR="00A75DF1" w:rsidRDefault="00A75DF1" w:rsidP="00A75DF1">
      <w:pPr>
        <w:ind w:left="960"/>
        <w:jc w:val="both"/>
        <w:rPr>
          <w:rFonts w:ascii="標楷體" w:eastAsia="標楷體" w:hAnsi="標楷體"/>
        </w:rPr>
      </w:pPr>
      <w:r>
        <w:rPr>
          <w:rFonts w:ascii="標楷體" w:eastAsia="標楷體" w:hAnsi="標楷體" w:hint="eastAsia"/>
        </w:rPr>
        <w:t>2.</w:t>
      </w:r>
      <w:r w:rsidRPr="00C14526">
        <w:rPr>
          <w:rFonts w:ascii="標楷體" w:eastAsia="標楷體" w:hAnsi="標楷體" w:hint="eastAsia"/>
          <w:color w:val="000000" w:themeColor="text1"/>
        </w:rPr>
        <w:t>研討</w:t>
      </w:r>
      <w:r w:rsidRPr="00C14526">
        <w:rPr>
          <w:rFonts w:ascii="標楷體" w:eastAsia="標楷體" w:hAnsi="標楷體" w:cs="Arial"/>
          <w:color w:val="000000" w:themeColor="text1"/>
          <w:shd w:val="clear" w:color="auto" w:fill="FFFFFF"/>
        </w:rPr>
        <w:t>十二年國教</w:t>
      </w:r>
      <w:r w:rsidRPr="00D00E3F">
        <w:rPr>
          <w:rStyle w:val="a8"/>
          <w:rFonts w:ascii="標楷體" w:eastAsia="標楷體" w:hAnsi="標楷體" w:cs="Arial"/>
          <w:i w:val="0"/>
          <w:color w:val="000000" w:themeColor="text1"/>
          <w:shd w:val="clear" w:color="auto" w:fill="FFFFFF"/>
        </w:rPr>
        <w:t>課程</w:t>
      </w:r>
      <w:r w:rsidRPr="00C14526">
        <w:rPr>
          <w:rFonts w:ascii="標楷體" w:eastAsia="標楷體" w:hAnsi="標楷體" w:hint="eastAsia"/>
          <w:color w:val="000000" w:themeColor="text1"/>
        </w:rPr>
        <w:t>相關議題</w:t>
      </w:r>
      <w:r>
        <w:rPr>
          <w:rFonts w:ascii="標楷體" w:eastAsia="標楷體" w:hAnsi="標楷體" w:hint="eastAsia"/>
        </w:rPr>
        <w:t>。</w:t>
      </w:r>
    </w:p>
    <w:p w:rsidR="00A75DF1" w:rsidRDefault="00A75DF1" w:rsidP="00A75DF1">
      <w:pPr>
        <w:ind w:left="960"/>
        <w:jc w:val="both"/>
        <w:rPr>
          <w:rFonts w:ascii="標楷體" w:eastAsia="標楷體" w:hAnsi="標楷體"/>
        </w:rPr>
      </w:pPr>
      <w:r>
        <w:rPr>
          <w:rFonts w:ascii="標楷體" w:eastAsia="標楷體" w:hAnsi="標楷體" w:hint="eastAsia"/>
        </w:rPr>
        <w:t>3.發展十二年國教課程之課程計畫。</w:t>
      </w:r>
    </w:p>
    <w:p w:rsidR="00A75DF1" w:rsidRDefault="00A75DF1" w:rsidP="00A75DF1">
      <w:pPr>
        <w:ind w:left="960"/>
        <w:jc w:val="both"/>
        <w:rPr>
          <w:rFonts w:ascii="標楷體" w:eastAsia="標楷體" w:hAnsi="標楷體"/>
        </w:rPr>
      </w:pPr>
      <w:r>
        <w:rPr>
          <w:rFonts w:ascii="標楷體" w:eastAsia="標楷體" w:hAnsi="標楷體" w:hint="eastAsia"/>
        </w:rPr>
        <w:t>4.提供本校推動</w:t>
      </w:r>
      <w:r w:rsidRPr="00C14526">
        <w:rPr>
          <w:rFonts w:ascii="標楷體" w:eastAsia="標楷體" w:hAnsi="標楷體" w:cs="Arial"/>
          <w:color w:val="000000"/>
          <w:shd w:val="clear" w:color="auto" w:fill="FFFFFF"/>
        </w:rPr>
        <w:t>十二年國教</w:t>
      </w:r>
      <w:r w:rsidRPr="000120FE">
        <w:rPr>
          <w:rStyle w:val="a8"/>
          <w:rFonts w:ascii="標楷體" w:eastAsia="標楷體" w:hAnsi="標楷體" w:cs="Arial"/>
          <w:i w:val="0"/>
          <w:color w:val="000000"/>
          <w:shd w:val="clear" w:color="auto" w:fill="FFFFFF"/>
        </w:rPr>
        <w:t>課程</w:t>
      </w:r>
      <w:r w:rsidRPr="000120FE">
        <w:rPr>
          <w:rStyle w:val="a8"/>
          <w:rFonts w:ascii="標楷體" w:eastAsia="標楷體" w:hAnsi="標楷體" w:cs="Arial" w:hint="eastAsia"/>
          <w:i w:val="0"/>
          <w:color w:val="000000"/>
          <w:shd w:val="clear" w:color="auto" w:fill="FFFFFF"/>
        </w:rPr>
        <w:t>程</w:t>
      </w:r>
      <w:r w:rsidRPr="000120FE">
        <w:rPr>
          <w:rFonts w:ascii="標楷體" w:eastAsia="標楷體" w:hAnsi="標楷體" w:hint="eastAsia"/>
        </w:rPr>
        <w:t>相</w:t>
      </w:r>
      <w:r>
        <w:rPr>
          <w:rFonts w:ascii="標楷體" w:eastAsia="標楷體" w:hAnsi="標楷體" w:hint="eastAsia"/>
        </w:rPr>
        <w:t>關問題之諮詢。</w:t>
      </w:r>
    </w:p>
    <w:p w:rsidR="00A75DF1" w:rsidRDefault="00A75DF1" w:rsidP="00A75DF1">
      <w:pPr>
        <w:ind w:firstLineChars="200" w:firstLine="480"/>
        <w:jc w:val="both"/>
        <w:rPr>
          <w:rFonts w:ascii="標楷體" w:eastAsia="標楷體" w:hAnsi="標楷體"/>
        </w:rPr>
      </w:pPr>
      <w:r>
        <w:rPr>
          <w:rFonts w:ascii="標楷體" w:eastAsia="標楷體" w:hAnsi="標楷體" w:hint="eastAsia"/>
        </w:rPr>
        <w:t>(三)學習領域課程小組</w:t>
      </w:r>
    </w:p>
    <w:p w:rsidR="00A75DF1" w:rsidRDefault="00A75DF1" w:rsidP="00A75DF1">
      <w:pPr>
        <w:ind w:leftChars="400" w:left="1200" w:hangingChars="100" w:hanging="240"/>
        <w:jc w:val="both"/>
        <w:rPr>
          <w:rFonts w:ascii="標楷體" w:eastAsia="標楷體" w:hAnsi="標楷體"/>
        </w:rPr>
      </w:pPr>
      <w:r>
        <w:rPr>
          <w:rFonts w:ascii="標楷體" w:eastAsia="標楷體" w:hAnsi="標楷體" w:hint="eastAsia"/>
        </w:rPr>
        <w:t>1.研擬各學習領域之課程計畫，並交由領域召集人於課程發展委員會統整協調。內容包括：</w:t>
      </w:r>
    </w:p>
    <w:p w:rsidR="00A75DF1" w:rsidRDefault="00A75DF1" w:rsidP="00A75DF1">
      <w:pPr>
        <w:ind w:firstLineChars="500" w:firstLine="1200"/>
        <w:jc w:val="both"/>
        <w:rPr>
          <w:rFonts w:ascii="標楷體" w:eastAsia="標楷體" w:hAnsi="標楷體"/>
        </w:rPr>
      </w:pPr>
      <w:r>
        <w:rPr>
          <w:rFonts w:ascii="標楷體" w:eastAsia="標楷體" w:hAnsi="標楷體" w:hint="eastAsia"/>
        </w:rPr>
        <w:t>(1)該學習領域各年級之課程重點或發展特色。</w:t>
      </w:r>
    </w:p>
    <w:p w:rsidR="00A75DF1" w:rsidRDefault="00A75DF1" w:rsidP="00A75DF1">
      <w:pPr>
        <w:ind w:firstLineChars="500" w:firstLine="1200"/>
        <w:jc w:val="both"/>
        <w:rPr>
          <w:rFonts w:ascii="標楷體" w:eastAsia="標楷體" w:hAnsi="標楷體"/>
        </w:rPr>
      </w:pPr>
      <w:r>
        <w:rPr>
          <w:rFonts w:ascii="標楷體" w:eastAsia="標楷體" w:hAnsi="標楷體" w:hint="eastAsia"/>
        </w:rPr>
        <w:lastRenderedPageBreak/>
        <w:t>(2)該學習領域各年級每週之上課節數。</w:t>
      </w:r>
    </w:p>
    <w:p w:rsidR="00A75DF1" w:rsidRDefault="00A75DF1" w:rsidP="00A75DF1">
      <w:pPr>
        <w:ind w:firstLineChars="500" w:firstLine="1200"/>
        <w:jc w:val="both"/>
        <w:rPr>
          <w:rFonts w:ascii="標楷體" w:eastAsia="標楷體" w:hAnsi="標楷體"/>
        </w:rPr>
      </w:pPr>
      <w:r>
        <w:rPr>
          <w:rFonts w:ascii="標楷體" w:eastAsia="標楷體" w:hAnsi="標楷體" w:hint="eastAsia"/>
        </w:rPr>
        <w:t>(3)該學習領域各年級開設之選修課程的內容與節數。</w:t>
      </w:r>
    </w:p>
    <w:p w:rsidR="00A75DF1" w:rsidRDefault="00A75DF1" w:rsidP="00A75DF1">
      <w:pPr>
        <w:ind w:left="960"/>
        <w:jc w:val="both"/>
        <w:rPr>
          <w:rFonts w:ascii="標楷體" w:eastAsia="標楷體" w:hAnsi="標楷體"/>
        </w:rPr>
      </w:pPr>
      <w:r>
        <w:rPr>
          <w:rFonts w:ascii="標楷體" w:eastAsia="標楷體" w:hAnsi="標楷體" w:hint="eastAsia"/>
        </w:rPr>
        <w:t>2.規劃各學習領一至六年級的縱向課程計畫。內容包括：</w:t>
      </w:r>
    </w:p>
    <w:p w:rsidR="00A75DF1" w:rsidRDefault="00A75DF1" w:rsidP="00A75DF1">
      <w:pPr>
        <w:ind w:firstLineChars="500" w:firstLine="1200"/>
        <w:jc w:val="both"/>
        <w:rPr>
          <w:rFonts w:ascii="標楷體" w:eastAsia="標楷體" w:hAnsi="標楷體"/>
        </w:rPr>
      </w:pPr>
      <w:r>
        <w:rPr>
          <w:rFonts w:ascii="標楷體" w:eastAsia="標楷體" w:hAnsi="標楷體" w:hint="eastAsia"/>
        </w:rPr>
        <w:t>(1)該學習領域各年級之課程內容與重點發展方向。</w:t>
      </w:r>
    </w:p>
    <w:p w:rsidR="00A75DF1" w:rsidRDefault="00A75DF1" w:rsidP="00A75DF1">
      <w:pPr>
        <w:ind w:firstLineChars="500" w:firstLine="1200"/>
        <w:jc w:val="both"/>
        <w:rPr>
          <w:rFonts w:ascii="標楷體" w:eastAsia="標楷體" w:hAnsi="標楷體"/>
        </w:rPr>
      </w:pPr>
      <w:r>
        <w:rPr>
          <w:rFonts w:ascii="標楷體" w:eastAsia="標楷體" w:hAnsi="標楷體" w:hint="eastAsia"/>
        </w:rPr>
        <w:t>(2)該學習領域各年段之重點與課程目標。</w:t>
      </w:r>
    </w:p>
    <w:p w:rsidR="00A75DF1" w:rsidRDefault="00A75DF1" w:rsidP="00A75DF1">
      <w:pPr>
        <w:ind w:firstLineChars="500" w:firstLine="1200"/>
        <w:jc w:val="both"/>
        <w:rPr>
          <w:rFonts w:ascii="標楷體" w:eastAsia="標楷體" w:hAnsi="標楷體"/>
        </w:rPr>
      </w:pPr>
      <w:r>
        <w:rPr>
          <w:rFonts w:ascii="標楷體" w:eastAsia="標楷體" w:hAnsi="標楷體" w:hint="eastAsia"/>
        </w:rPr>
        <w:t>(3)學習領域和其他相關領域之統整方式。</w:t>
      </w:r>
    </w:p>
    <w:p w:rsidR="00A75DF1" w:rsidRDefault="00A75DF1" w:rsidP="00A75DF1">
      <w:pPr>
        <w:ind w:leftChars="400" w:left="1200" w:hangingChars="100" w:hanging="240"/>
        <w:jc w:val="both"/>
        <w:rPr>
          <w:rFonts w:ascii="標楷體" w:eastAsia="標楷體" w:hAnsi="標楷體"/>
        </w:rPr>
      </w:pPr>
      <w:r>
        <w:rPr>
          <w:rFonts w:ascii="標楷體" w:eastAsia="標楷體" w:hAnsi="標楷體" w:hint="eastAsia"/>
        </w:rPr>
        <w:t>3.配合年級課小組之課程計畫，研擬各學習領域課程計畫或自編教材、教學設計等。內容包「學年/學期學習目標、單元活動名稱、相對應能力指標、節數、評量方式、備註」等相關項目，送請課程發展委員會審查。</w:t>
      </w:r>
    </w:p>
    <w:p w:rsidR="00A75DF1" w:rsidRDefault="00A75DF1" w:rsidP="00A75DF1">
      <w:pPr>
        <w:ind w:firstLineChars="500" w:firstLine="1200"/>
        <w:jc w:val="both"/>
        <w:rPr>
          <w:rFonts w:ascii="標楷體" w:eastAsia="標楷體" w:hAnsi="標楷體"/>
        </w:rPr>
      </w:pPr>
      <w:r>
        <w:rPr>
          <w:rFonts w:ascii="標楷體" w:eastAsia="標楷體" w:hAnsi="標楷體" w:hint="eastAsia"/>
        </w:rPr>
        <w:t>(1)該學習領域所使用之教材（自編或版本之選用）。</w:t>
      </w:r>
    </w:p>
    <w:p w:rsidR="00A75DF1" w:rsidRDefault="00A75DF1" w:rsidP="00A75DF1">
      <w:pPr>
        <w:ind w:firstLineChars="500" w:firstLine="1200"/>
        <w:jc w:val="both"/>
        <w:rPr>
          <w:rFonts w:ascii="標楷體" w:eastAsia="標楷體" w:hAnsi="標楷體"/>
        </w:rPr>
      </w:pPr>
      <w:r>
        <w:rPr>
          <w:rFonts w:ascii="標楷體" w:eastAsia="標楷體" w:hAnsi="標楷體" w:hint="eastAsia"/>
        </w:rPr>
        <w:t>(2)各學習領域內或領域間之統整方式。</w:t>
      </w:r>
    </w:p>
    <w:p w:rsidR="00A75DF1" w:rsidRDefault="00A75DF1" w:rsidP="00A75DF1">
      <w:pPr>
        <w:ind w:firstLineChars="500" w:firstLine="1200"/>
        <w:jc w:val="both"/>
        <w:rPr>
          <w:rFonts w:ascii="標楷體" w:eastAsia="標楷體" w:hAnsi="標楷體"/>
        </w:rPr>
      </w:pPr>
      <w:r>
        <w:rPr>
          <w:rFonts w:ascii="標楷體" w:eastAsia="標楷體" w:hAnsi="標楷體" w:hint="eastAsia"/>
        </w:rPr>
        <w:t>(3)撰寫教學活動設計。</w:t>
      </w:r>
    </w:p>
    <w:p w:rsidR="00A75DF1" w:rsidRDefault="00A75DF1" w:rsidP="00A75DF1">
      <w:pPr>
        <w:ind w:firstLineChars="500" w:firstLine="1200"/>
        <w:jc w:val="both"/>
        <w:rPr>
          <w:rFonts w:ascii="標楷體" w:eastAsia="標楷體" w:hAnsi="標楷體"/>
        </w:rPr>
      </w:pPr>
      <w:r>
        <w:rPr>
          <w:rFonts w:ascii="標楷體" w:eastAsia="標楷體" w:hAnsi="標楷體" w:hint="eastAsia"/>
        </w:rPr>
        <w:t>(4)提出教學評量計畫。</w:t>
      </w:r>
    </w:p>
    <w:p w:rsidR="00A75DF1" w:rsidRDefault="00A75DF1" w:rsidP="00A75DF1">
      <w:pPr>
        <w:ind w:firstLineChars="200" w:firstLine="480"/>
        <w:jc w:val="both"/>
        <w:rPr>
          <w:rFonts w:ascii="標楷體" w:eastAsia="標楷體" w:hAnsi="標楷體"/>
        </w:rPr>
      </w:pPr>
      <w:r>
        <w:rPr>
          <w:rFonts w:ascii="標楷體" w:eastAsia="標楷體" w:hAnsi="標楷體" w:hint="eastAsia"/>
        </w:rPr>
        <w:t>(四)學區課程發展小組</w:t>
      </w:r>
    </w:p>
    <w:p w:rsidR="00A75DF1" w:rsidRDefault="00A75DF1" w:rsidP="00A75DF1">
      <w:pPr>
        <w:ind w:left="960"/>
        <w:jc w:val="both"/>
        <w:rPr>
          <w:rFonts w:ascii="標楷體" w:eastAsia="標楷體" w:hAnsi="標楷體"/>
        </w:rPr>
      </w:pPr>
      <w:r>
        <w:rPr>
          <w:rFonts w:ascii="標楷體" w:eastAsia="標楷體" w:hAnsi="標楷體" w:hint="eastAsia"/>
        </w:rPr>
        <w:t>1.研擬各年級之學年課程計畫。包容包括：</w:t>
      </w:r>
    </w:p>
    <w:p w:rsidR="00A75DF1" w:rsidRDefault="00A75DF1" w:rsidP="00A75DF1">
      <w:pPr>
        <w:ind w:firstLineChars="500" w:firstLine="1200"/>
        <w:jc w:val="both"/>
        <w:rPr>
          <w:rFonts w:ascii="標楷體" w:eastAsia="標楷體" w:hAnsi="標楷體"/>
        </w:rPr>
      </w:pPr>
      <w:r>
        <w:rPr>
          <w:rFonts w:ascii="標楷體" w:eastAsia="標楷體" w:hAnsi="標楷體" w:hint="eastAsia"/>
        </w:rPr>
        <w:t>(1)審核學區各校課程計劃。</w:t>
      </w:r>
    </w:p>
    <w:p w:rsidR="00A75DF1" w:rsidRDefault="00A75DF1" w:rsidP="00A75DF1">
      <w:pPr>
        <w:ind w:firstLineChars="500" w:firstLine="1200"/>
        <w:jc w:val="both"/>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)規劃設計學區共同之彈性課程。</w:t>
      </w:r>
    </w:p>
    <w:p w:rsidR="00A75DF1" w:rsidRDefault="00A75DF1" w:rsidP="00A75DF1">
      <w:pPr>
        <w:ind w:firstLineChars="500" w:firstLine="1200"/>
        <w:jc w:val="both"/>
        <w:rPr>
          <w:rFonts w:ascii="標楷體" w:eastAsia="標楷體" w:hAnsi="標楷體"/>
        </w:rPr>
      </w:pPr>
      <w:r>
        <w:rPr>
          <w:rFonts w:ascii="標楷體" w:eastAsia="標楷體" w:hAnsi="標楷體" w:hint="eastAsia"/>
        </w:rPr>
        <w:t>(4)審核學區內學校使用之教材（自編或選用）。</w:t>
      </w:r>
    </w:p>
    <w:p w:rsidR="00A75DF1" w:rsidRDefault="00A75DF1" w:rsidP="00A75DF1">
      <w:pPr>
        <w:ind w:firstLineChars="500" w:firstLine="1200"/>
        <w:jc w:val="both"/>
        <w:rPr>
          <w:rFonts w:ascii="標楷體" w:eastAsia="標楷體" w:hAnsi="標楷體"/>
        </w:rPr>
      </w:pPr>
      <w:r>
        <w:rPr>
          <w:rFonts w:ascii="標楷體" w:eastAsia="標楷體" w:hAnsi="標楷體" w:hint="eastAsia"/>
        </w:rPr>
        <w:t>(5)審核彈性節數之活動內容、時程（週次、日期或時段）、時數等。</w:t>
      </w:r>
    </w:p>
    <w:p w:rsidR="00A75DF1" w:rsidRDefault="00A75DF1" w:rsidP="00A75DF1">
      <w:pPr>
        <w:ind w:left="960"/>
        <w:jc w:val="both"/>
        <w:rPr>
          <w:rFonts w:ascii="標楷體" w:eastAsia="標楷體" w:hAnsi="標楷體"/>
        </w:rPr>
      </w:pPr>
      <w:r>
        <w:rPr>
          <w:rFonts w:ascii="標楷體" w:eastAsia="標楷體" w:hAnsi="標楷體" w:hint="eastAsia"/>
        </w:rPr>
        <w:t>2.規劃週三下午教師進修研習。。</w:t>
      </w:r>
    </w:p>
    <w:p w:rsidR="00A75DF1" w:rsidRDefault="00A75DF1" w:rsidP="00A75DF1">
      <w:pPr>
        <w:ind w:left="960"/>
        <w:jc w:val="both"/>
        <w:rPr>
          <w:rFonts w:ascii="標楷體" w:eastAsia="標楷體" w:hAnsi="標楷體"/>
        </w:rPr>
      </w:pPr>
      <w:r>
        <w:rPr>
          <w:rFonts w:ascii="標楷體" w:eastAsia="標楷體" w:hAnsi="標楷體" w:hint="eastAsia"/>
        </w:rPr>
        <w:t>3.研擬各校之課程評鑑計畫。</w:t>
      </w:r>
    </w:p>
    <w:p w:rsidR="00A75DF1" w:rsidRDefault="00A75DF1" w:rsidP="00A75DF1">
      <w:pPr>
        <w:ind w:left="960"/>
        <w:jc w:val="both"/>
        <w:rPr>
          <w:rFonts w:ascii="標楷體" w:eastAsia="標楷體" w:hAnsi="標楷體"/>
        </w:rPr>
      </w:pPr>
      <w:r>
        <w:rPr>
          <w:rFonts w:ascii="標楷體" w:eastAsia="標楷體" w:hAnsi="標楷體" w:hint="eastAsia"/>
        </w:rPr>
        <w:t>4.進行「合作式行動研究」實作。</w:t>
      </w:r>
    </w:p>
    <w:p w:rsidR="00A75DF1" w:rsidRDefault="00A75DF1" w:rsidP="00A75DF1">
      <w:pPr>
        <w:jc w:val="both"/>
        <w:rPr>
          <w:rFonts w:ascii="標楷體" w:eastAsia="標楷體" w:hAnsi="標楷體"/>
        </w:rPr>
      </w:pPr>
      <w:r>
        <w:rPr>
          <w:rFonts w:ascii="標楷體" w:eastAsia="標楷體" w:hAnsi="標楷體" w:hint="eastAsia"/>
        </w:rPr>
        <w:t>參、課程發展委員會工作執掌表</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6120"/>
      </w:tblGrid>
      <w:tr w:rsidR="00A75DF1" w:rsidTr="00B72F03">
        <w:tc>
          <w:tcPr>
            <w:tcW w:w="1288" w:type="dxa"/>
            <w:vAlign w:val="center"/>
          </w:tcPr>
          <w:p w:rsidR="00A75DF1" w:rsidRDefault="00A75DF1" w:rsidP="00B72F03">
            <w:pPr>
              <w:jc w:val="center"/>
              <w:rPr>
                <w:rFonts w:ascii="標楷體" w:eastAsia="標楷體" w:hAnsi="標楷體"/>
              </w:rPr>
            </w:pPr>
            <w:r>
              <w:rPr>
                <w:rFonts w:ascii="標楷體" w:eastAsia="標楷體" w:hAnsi="標楷體" w:hint="eastAsia"/>
              </w:rPr>
              <w:t>職稱</w:t>
            </w:r>
          </w:p>
        </w:tc>
        <w:tc>
          <w:tcPr>
            <w:tcW w:w="6120" w:type="dxa"/>
          </w:tcPr>
          <w:p w:rsidR="00A75DF1" w:rsidRDefault="00A75DF1" w:rsidP="00B72F03">
            <w:pPr>
              <w:jc w:val="both"/>
              <w:rPr>
                <w:rFonts w:ascii="標楷體" w:eastAsia="標楷體" w:hAnsi="標楷體"/>
              </w:rPr>
            </w:pPr>
            <w:r>
              <w:rPr>
                <w:rFonts w:ascii="標楷體" w:eastAsia="標楷體" w:hAnsi="標楷體" w:hint="eastAsia"/>
              </w:rPr>
              <w:t>分工事項</w:t>
            </w:r>
          </w:p>
        </w:tc>
      </w:tr>
      <w:tr w:rsidR="00A75DF1" w:rsidTr="00B72F03">
        <w:tc>
          <w:tcPr>
            <w:tcW w:w="1288" w:type="dxa"/>
            <w:vAlign w:val="center"/>
          </w:tcPr>
          <w:p w:rsidR="00A75DF1" w:rsidRDefault="00A75DF1" w:rsidP="00B72F03">
            <w:pPr>
              <w:jc w:val="center"/>
              <w:rPr>
                <w:rFonts w:ascii="標楷體" w:eastAsia="標楷體" w:hAnsi="標楷體"/>
              </w:rPr>
            </w:pPr>
            <w:r>
              <w:rPr>
                <w:rFonts w:ascii="標楷體" w:eastAsia="標楷體" w:hAnsi="標楷體" w:hint="eastAsia"/>
              </w:rPr>
              <w:t>校長</w:t>
            </w:r>
          </w:p>
        </w:tc>
        <w:tc>
          <w:tcPr>
            <w:tcW w:w="6120" w:type="dxa"/>
          </w:tcPr>
          <w:p w:rsidR="00A75DF1" w:rsidRDefault="00A75DF1" w:rsidP="00B72F03">
            <w:pPr>
              <w:jc w:val="both"/>
              <w:rPr>
                <w:rFonts w:ascii="標楷體" w:eastAsia="標楷體" w:hAnsi="標楷體"/>
              </w:rPr>
            </w:pPr>
            <w:r>
              <w:rPr>
                <w:rFonts w:ascii="標楷體" w:eastAsia="標楷體" w:hAnsi="標楷體" w:hint="eastAsia"/>
              </w:rPr>
              <w:t>綜理與督導課程試辦計畫</w:t>
            </w:r>
          </w:p>
        </w:tc>
      </w:tr>
      <w:tr w:rsidR="00A75DF1" w:rsidTr="00B72F03">
        <w:tc>
          <w:tcPr>
            <w:tcW w:w="1288" w:type="dxa"/>
            <w:vAlign w:val="center"/>
          </w:tcPr>
          <w:p w:rsidR="00A75DF1" w:rsidRDefault="00A75DF1" w:rsidP="00B72F03">
            <w:pPr>
              <w:jc w:val="center"/>
              <w:rPr>
                <w:rFonts w:ascii="標楷體" w:eastAsia="標楷體" w:hAnsi="標楷體"/>
              </w:rPr>
            </w:pPr>
            <w:r>
              <w:rPr>
                <w:rFonts w:ascii="標楷體" w:eastAsia="標楷體" w:hAnsi="標楷體" w:hint="eastAsia"/>
              </w:rPr>
              <w:t>教導主任</w:t>
            </w:r>
          </w:p>
        </w:tc>
        <w:tc>
          <w:tcPr>
            <w:tcW w:w="6120" w:type="dxa"/>
          </w:tcPr>
          <w:p w:rsidR="00A75DF1" w:rsidRDefault="00A75DF1" w:rsidP="00A75DF1">
            <w:pPr>
              <w:numPr>
                <w:ilvl w:val="0"/>
                <w:numId w:val="3"/>
              </w:numPr>
              <w:spacing w:line="320" w:lineRule="exact"/>
              <w:ind w:left="357" w:hanging="357"/>
              <w:jc w:val="both"/>
              <w:rPr>
                <w:rFonts w:ascii="標楷體" w:eastAsia="標楷體" w:hAnsi="標楷體"/>
              </w:rPr>
            </w:pPr>
            <w:r>
              <w:rPr>
                <w:rFonts w:ascii="標楷體" w:eastAsia="標楷體" w:hAnsi="標楷體" w:hint="eastAsia"/>
              </w:rPr>
              <w:t>擬訂學校本位課程計畫。</w:t>
            </w:r>
          </w:p>
          <w:p w:rsidR="00A75DF1" w:rsidRDefault="00A75DF1" w:rsidP="00A75DF1">
            <w:pPr>
              <w:numPr>
                <w:ilvl w:val="0"/>
                <w:numId w:val="3"/>
              </w:numPr>
              <w:spacing w:line="320" w:lineRule="exact"/>
              <w:ind w:left="357" w:hanging="357"/>
              <w:jc w:val="both"/>
              <w:rPr>
                <w:rFonts w:ascii="標楷體" w:eastAsia="標楷體" w:hAnsi="標楷體"/>
              </w:rPr>
            </w:pPr>
            <w:r>
              <w:rPr>
                <w:rFonts w:ascii="標楷體" w:eastAsia="標楷體" w:hAnsi="標楷體" w:hint="eastAsia"/>
              </w:rPr>
              <w:t>推展各年級總課程計畫及各學習領域課程計畫之撰擬。</w:t>
            </w:r>
          </w:p>
          <w:p w:rsidR="00A75DF1" w:rsidRDefault="00A75DF1" w:rsidP="00A75DF1">
            <w:pPr>
              <w:numPr>
                <w:ilvl w:val="0"/>
                <w:numId w:val="3"/>
              </w:numPr>
              <w:spacing w:line="320" w:lineRule="exact"/>
              <w:ind w:left="357" w:hanging="357"/>
              <w:jc w:val="both"/>
              <w:rPr>
                <w:rFonts w:ascii="標楷體" w:eastAsia="標楷體" w:hAnsi="標楷體"/>
              </w:rPr>
            </w:pPr>
            <w:r>
              <w:rPr>
                <w:rFonts w:ascii="標楷體" w:eastAsia="標楷體" w:hAnsi="標楷體" w:hint="eastAsia"/>
              </w:rPr>
              <w:t>擬定學習領域及教學群的編組名單。</w:t>
            </w:r>
          </w:p>
          <w:p w:rsidR="00A75DF1" w:rsidRDefault="00A75DF1" w:rsidP="00A75DF1">
            <w:pPr>
              <w:numPr>
                <w:ilvl w:val="0"/>
                <w:numId w:val="3"/>
              </w:numPr>
              <w:spacing w:line="320" w:lineRule="exact"/>
              <w:ind w:left="357" w:hanging="357"/>
              <w:jc w:val="both"/>
              <w:rPr>
                <w:rFonts w:ascii="標楷體" w:eastAsia="標楷體" w:hAnsi="標楷體"/>
              </w:rPr>
            </w:pPr>
            <w:r>
              <w:rPr>
                <w:rFonts w:ascii="標楷體" w:eastAsia="標楷體" w:hAnsi="標楷體" w:hint="eastAsia"/>
              </w:rPr>
              <w:t>各年級行動研究及教學設計資料之蒐集、出版。</w:t>
            </w:r>
          </w:p>
          <w:p w:rsidR="00A75DF1" w:rsidRDefault="00A75DF1" w:rsidP="00A75DF1">
            <w:pPr>
              <w:numPr>
                <w:ilvl w:val="0"/>
                <w:numId w:val="3"/>
              </w:numPr>
              <w:spacing w:line="320" w:lineRule="exact"/>
              <w:ind w:left="357" w:hanging="357"/>
              <w:jc w:val="both"/>
              <w:rPr>
                <w:rFonts w:ascii="標楷體" w:eastAsia="標楷體" w:hAnsi="標楷體"/>
              </w:rPr>
            </w:pPr>
            <w:r>
              <w:rPr>
                <w:rFonts w:ascii="標楷體" w:eastAsia="標楷體" w:hAnsi="標楷體" w:hint="eastAsia"/>
              </w:rPr>
              <w:t>組編課程發展委員會及擬定其運作功能。</w:t>
            </w:r>
          </w:p>
          <w:p w:rsidR="00A75DF1" w:rsidRDefault="00A75DF1" w:rsidP="00A75DF1">
            <w:pPr>
              <w:numPr>
                <w:ilvl w:val="0"/>
                <w:numId w:val="3"/>
              </w:numPr>
              <w:spacing w:line="320" w:lineRule="exact"/>
              <w:ind w:left="357" w:hanging="357"/>
              <w:jc w:val="both"/>
              <w:rPr>
                <w:rFonts w:ascii="標楷體" w:eastAsia="標楷體" w:hAnsi="標楷體"/>
              </w:rPr>
            </w:pPr>
            <w:r>
              <w:rPr>
                <w:rFonts w:ascii="標楷體" w:eastAsia="標楷體" w:hAnsi="標楷體" w:hint="eastAsia"/>
              </w:rPr>
              <w:t>辦理校內各項研習活動，規劃教師專業成長活動。</w:t>
            </w:r>
          </w:p>
          <w:p w:rsidR="00A75DF1" w:rsidRDefault="00A75DF1" w:rsidP="00A75DF1">
            <w:pPr>
              <w:numPr>
                <w:ilvl w:val="0"/>
                <w:numId w:val="3"/>
              </w:numPr>
              <w:spacing w:line="320" w:lineRule="exact"/>
              <w:ind w:left="357" w:hanging="357"/>
              <w:jc w:val="both"/>
              <w:rPr>
                <w:rFonts w:ascii="標楷體" w:eastAsia="標楷體" w:hAnsi="標楷體"/>
              </w:rPr>
            </w:pPr>
            <w:r>
              <w:rPr>
                <w:rFonts w:ascii="標楷體" w:eastAsia="標楷體" w:hAnsi="標楷體" w:hint="eastAsia"/>
              </w:rPr>
              <w:t>辦理十二年國教課程試辦教學及學習成果發表會，十二年國教課程試辦成果彙編。</w:t>
            </w:r>
          </w:p>
          <w:p w:rsidR="00A75DF1" w:rsidRDefault="00A75DF1" w:rsidP="00A75DF1">
            <w:pPr>
              <w:numPr>
                <w:ilvl w:val="0"/>
                <w:numId w:val="3"/>
              </w:numPr>
              <w:spacing w:line="320" w:lineRule="exact"/>
              <w:ind w:left="357" w:hanging="357"/>
              <w:jc w:val="both"/>
              <w:rPr>
                <w:rFonts w:ascii="標楷體" w:eastAsia="標楷體" w:hAnsi="標楷體"/>
              </w:rPr>
            </w:pPr>
            <w:r>
              <w:rPr>
                <w:rFonts w:ascii="標楷體" w:eastAsia="標楷體" w:hAnsi="標楷體" w:hint="eastAsia"/>
              </w:rPr>
              <w:t>辦理十二年國教課程家長說明會。</w:t>
            </w:r>
          </w:p>
        </w:tc>
      </w:tr>
      <w:tr w:rsidR="00A75DF1" w:rsidTr="00B72F03">
        <w:tc>
          <w:tcPr>
            <w:tcW w:w="1288" w:type="dxa"/>
            <w:vAlign w:val="center"/>
          </w:tcPr>
          <w:p w:rsidR="00A75DF1" w:rsidRDefault="00A75DF1" w:rsidP="00B72F03">
            <w:pPr>
              <w:jc w:val="center"/>
              <w:rPr>
                <w:rFonts w:ascii="標楷體" w:eastAsia="標楷體" w:hAnsi="標楷體"/>
              </w:rPr>
            </w:pPr>
            <w:r>
              <w:rPr>
                <w:rFonts w:ascii="標楷體" w:eastAsia="標楷體" w:hAnsi="標楷體" w:hint="eastAsia"/>
              </w:rPr>
              <w:t>訓導組長</w:t>
            </w:r>
          </w:p>
        </w:tc>
        <w:tc>
          <w:tcPr>
            <w:tcW w:w="6120" w:type="dxa"/>
          </w:tcPr>
          <w:p w:rsidR="00A75DF1" w:rsidRDefault="00A75DF1" w:rsidP="00A75DF1">
            <w:pPr>
              <w:numPr>
                <w:ilvl w:val="0"/>
                <w:numId w:val="4"/>
              </w:numPr>
              <w:spacing w:line="320" w:lineRule="exact"/>
              <w:ind w:left="357" w:hanging="357"/>
              <w:jc w:val="both"/>
              <w:rPr>
                <w:rFonts w:ascii="標楷體" w:eastAsia="標楷體" w:hAnsi="標楷體"/>
              </w:rPr>
            </w:pPr>
            <w:r>
              <w:rPr>
                <w:rFonts w:ascii="標楷體" w:eastAsia="標楷體" w:hAnsi="標楷體" w:hint="eastAsia"/>
              </w:rPr>
              <w:t>主題活動課程之提供與設計。</w:t>
            </w:r>
          </w:p>
          <w:p w:rsidR="00A75DF1" w:rsidRDefault="00A75DF1" w:rsidP="00A75DF1">
            <w:pPr>
              <w:numPr>
                <w:ilvl w:val="0"/>
                <w:numId w:val="4"/>
              </w:numPr>
              <w:spacing w:line="320" w:lineRule="exact"/>
              <w:ind w:left="357" w:hanging="357"/>
              <w:jc w:val="both"/>
              <w:rPr>
                <w:rFonts w:ascii="標楷體" w:eastAsia="標楷體" w:hAnsi="標楷體"/>
              </w:rPr>
            </w:pPr>
            <w:r>
              <w:rPr>
                <w:rFonts w:ascii="標楷體" w:eastAsia="標楷體" w:hAnsi="標楷體" w:hint="eastAsia"/>
              </w:rPr>
              <w:t>校外教學的支援。</w:t>
            </w:r>
          </w:p>
          <w:p w:rsidR="00A75DF1" w:rsidRDefault="00A75DF1" w:rsidP="00A75DF1">
            <w:pPr>
              <w:numPr>
                <w:ilvl w:val="0"/>
                <w:numId w:val="4"/>
              </w:numPr>
              <w:spacing w:line="320" w:lineRule="exact"/>
              <w:ind w:left="357" w:hanging="357"/>
              <w:jc w:val="both"/>
              <w:rPr>
                <w:rFonts w:ascii="標楷體" w:eastAsia="標楷體" w:hAnsi="標楷體"/>
              </w:rPr>
            </w:pPr>
            <w:r>
              <w:rPr>
                <w:rFonts w:ascii="標楷體" w:eastAsia="標楷體" w:hAnsi="標楷體" w:hint="eastAsia"/>
              </w:rPr>
              <w:t>彈性課程的規畫與實施。</w:t>
            </w:r>
          </w:p>
        </w:tc>
      </w:tr>
      <w:tr w:rsidR="00A75DF1" w:rsidTr="00B72F03">
        <w:tc>
          <w:tcPr>
            <w:tcW w:w="1288" w:type="dxa"/>
            <w:vAlign w:val="center"/>
          </w:tcPr>
          <w:p w:rsidR="00A75DF1" w:rsidRDefault="00A75DF1" w:rsidP="00B72F03">
            <w:pPr>
              <w:jc w:val="center"/>
              <w:rPr>
                <w:rFonts w:ascii="標楷體" w:eastAsia="標楷體" w:hAnsi="標楷體"/>
              </w:rPr>
            </w:pPr>
            <w:r>
              <w:rPr>
                <w:rFonts w:ascii="標楷體" w:eastAsia="標楷體" w:hAnsi="標楷體" w:hint="eastAsia"/>
              </w:rPr>
              <w:t>總務主任</w:t>
            </w:r>
          </w:p>
        </w:tc>
        <w:tc>
          <w:tcPr>
            <w:tcW w:w="6120" w:type="dxa"/>
          </w:tcPr>
          <w:p w:rsidR="00A75DF1" w:rsidRDefault="00A75DF1" w:rsidP="00A75DF1">
            <w:pPr>
              <w:numPr>
                <w:ilvl w:val="0"/>
                <w:numId w:val="5"/>
              </w:numPr>
              <w:spacing w:line="320" w:lineRule="exact"/>
              <w:ind w:left="357" w:hanging="357"/>
              <w:jc w:val="both"/>
              <w:rPr>
                <w:rFonts w:ascii="標楷體" w:eastAsia="標楷體" w:hAnsi="標楷體"/>
              </w:rPr>
            </w:pPr>
            <w:r>
              <w:rPr>
                <w:rFonts w:ascii="標楷體" w:eastAsia="標楷體" w:hAnsi="標楷體" w:hint="eastAsia"/>
              </w:rPr>
              <w:t>辦理教學資源及軟硬體設備購置事宜。</w:t>
            </w:r>
          </w:p>
          <w:p w:rsidR="00A75DF1" w:rsidRDefault="00A75DF1" w:rsidP="00A75DF1">
            <w:pPr>
              <w:numPr>
                <w:ilvl w:val="0"/>
                <w:numId w:val="5"/>
              </w:numPr>
              <w:spacing w:line="320" w:lineRule="exact"/>
              <w:ind w:left="357" w:hanging="357"/>
              <w:jc w:val="both"/>
              <w:rPr>
                <w:rFonts w:ascii="標楷體" w:eastAsia="標楷體" w:hAnsi="標楷體"/>
              </w:rPr>
            </w:pPr>
            <w:r>
              <w:rPr>
                <w:rFonts w:ascii="標楷體" w:eastAsia="標楷體" w:hAnsi="標楷體" w:hint="eastAsia"/>
              </w:rPr>
              <w:t>校園環境之美化綠化及改善。</w:t>
            </w:r>
          </w:p>
          <w:p w:rsidR="00A75DF1" w:rsidRDefault="00A75DF1" w:rsidP="00A75DF1">
            <w:pPr>
              <w:numPr>
                <w:ilvl w:val="0"/>
                <w:numId w:val="5"/>
              </w:numPr>
              <w:spacing w:line="320" w:lineRule="exact"/>
              <w:ind w:left="357" w:hanging="357"/>
              <w:jc w:val="both"/>
              <w:rPr>
                <w:rFonts w:ascii="標楷體" w:eastAsia="標楷體" w:hAnsi="標楷體"/>
              </w:rPr>
            </w:pPr>
            <w:r>
              <w:rPr>
                <w:rFonts w:ascii="標楷體" w:eastAsia="標楷體" w:hAnsi="標楷體" w:hint="eastAsia"/>
              </w:rPr>
              <w:t>整合家長會及社區家長資源，建立社區人力資源，並加強班親會運作。</w:t>
            </w:r>
          </w:p>
        </w:tc>
      </w:tr>
      <w:tr w:rsidR="00A75DF1" w:rsidTr="00B72F03">
        <w:tc>
          <w:tcPr>
            <w:tcW w:w="1288" w:type="dxa"/>
            <w:vAlign w:val="center"/>
          </w:tcPr>
          <w:p w:rsidR="00A75DF1" w:rsidRDefault="00A75DF1" w:rsidP="00B72F03">
            <w:pPr>
              <w:jc w:val="center"/>
              <w:rPr>
                <w:rFonts w:ascii="標楷體" w:eastAsia="標楷體" w:hAnsi="標楷體"/>
              </w:rPr>
            </w:pPr>
            <w:r>
              <w:rPr>
                <w:rFonts w:ascii="標楷體" w:eastAsia="標楷體" w:hAnsi="標楷體" w:hint="eastAsia"/>
              </w:rPr>
              <w:lastRenderedPageBreak/>
              <w:t>輔導組長</w:t>
            </w:r>
          </w:p>
        </w:tc>
        <w:tc>
          <w:tcPr>
            <w:tcW w:w="6120" w:type="dxa"/>
          </w:tcPr>
          <w:p w:rsidR="00A75DF1" w:rsidRDefault="00A75DF1" w:rsidP="00A75DF1">
            <w:pPr>
              <w:numPr>
                <w:ilvl w:val="0"/>
                <w:numId w:val="6"/>
              </w:numPr>
              <w:spacing w:line="320" w:lineRule="exact"/>
              <w:ind w:left="357" w:hanging="357"/>
              <w:jc w:val="both"/>
              <w:rPr>
                <w:rFonts w:ascii="標楷體" w:eastAsia="標楷體" w:hAnsi="標楷體"/>
              </w:rPr>
            </w:pPr>
            <w:r>
              <w:rPr>
                <w:rFonts w:ascii="標楷體" w:eastAsia="標楷體" w:hAnsi="標楷體" w:hint="eastAsia"/>
              </w:rPr>
              <w:t>主題活動課程之提供與設計。</w:t>
            </w:r>
          </w:p>
          <w:p w:rsidR="00A75DF1" w:rsidRDefault="00A75DF1" w:rsidP="00A75DF1">
            <w:pPr>
              <w:numPr>
                <w:ilvl w:val="0"/>
                <w:numId w:val="6"/>
              </w:numPr>
              <w:spacing w:line="320" w:lineRule="exact"/>
              <w:ind w:left="357" w:hanging="357"/>
              <w:jc w:val="both"/>
              <w:rPr>
                <w:rFonts w:ascii="標楷體" w:eastAsia="標楷體" w:hAnsi="標楷體"/>
              </w:rPr>
            </w:pPr>
            <w:r>
              <w:rPr>
                <w:rFonts w:ascii="標楷體" w:eastAsia="標楷體" w:hAnsi="標楷體" w:hint="eastAsia"/>
              </w:rPr>
              <w:t>協辦各項成果發表會。</w:t>
            </w:r>
          </w:p>
          <w:p w:rsidR="00A75DF1" w:rsidRDefault="00A75DF1" w:rsidP="00A75DF1">
            <w:pPr>
              <w:numPr>
                <w:ilvl w:val="0"/>
                <w:numId w:val="6"/>
              </w:numPr>
              <w:spacing w:line="320" w:lineRule="exact"/>
              <w:ind w:left="357" w:hanging="357"/>
              <w:jc w:val="both"/>
              <w:rPr>
                <w:rFonts w:ascii="標楷體" w:eastAsia="標楷體" w:hAnsi="標楷體"/>
              </w:rPr>
            </w:pPr>
            <w:r>
              <w:rPr>
                <w:rFonts w:ascii="標楷體" w:eastAsia="標楷體" w:hAnsi="標楷體" w:hint="eastAsia"/>
              </w:rPr>
              <w:t>辦理學習型家庭系列活動。</w:t>
            </w:r>
          </w:p>
        </w:tc>
      </w:tr>
      <w:tr w:rsidR="00A75DF1" w:rsidTr="00B72F03">
        <w:trPr>
          <w:trHeight w:val="2875"/>
        </w:trPr>
        <w:tc>
          <w:tcPr>
            <w:tcW w:w="1288" w:type="dxa"/>
            <w:vAlign w:val="center"/>
          </w:tcPr>
          <w:p w:rsidR="00A75DF1" w:rsidRDefault="00A75DF1" w:rsidP="00B72F03">
            <w:pPr>
              <w:jc w:val="center"/>
              <w:rPr>
                <w:rFonts w:ascii="標楷體" w:eastAsia="標楷體" w:hAnsi="標楷體"/>
              </w:rPr>
            </w:pPr>
            <w:r>
              <w:rPr>
                <w:rFonts w:ascii="標楷體" w:eastAsia="標楷體" w:hAnsi="標楷體" w:hint="eastAsia"/>
              </w:rPr>
              <w:t>教學組長</w:t>
            </w:r>
          </w:p>
        </w:tc>
        <w:tc>
          <w:tcPr>
            <w:tcW w:w="6120" w:type="dxa"/>
          </w:tcPr>
          <w:p w:rsidR="00A75DF1" w:rsidRDefault="00A75DF1" w:rsidP="00A75DF1">
            <w:pPr>
              <w:numPr>
                <w:ilvl w:val="0"/>
                <w:numId w:val="7"/>
              </w:numPr>
              <w:spacing w:line="320" w:lineRule="exact"/>
              <w:ind w:left="357" w:hanging="357"/>
              <w:jc w:val="both"/>
              <w:rPr>
                <w:rFonts w:ascii="標楷體" w:eastAsia="標楷體" w:hAnsi="標楷體"/>
              </w:rPr>
            </w:pPr>
            <w:r>
              <w:rPr>
                <w:rFonts w:ascii="標楷體" w:eastAsia="標楷體" w:hAnsi="標楷體" w:hint="eastAsia"/>
              </w:rPr>
              <w:t>編製基本教學節數總表。</w:t>
            </w:r>
          </w:p>
          <w:p w:rsidR="00A75DF1" w:rsidRDefault="00A75DF1" w:rsidP="00A75DF1">
            <w:pPr>
              <w:numPr>
                <w:ilvl w:val="0"/>
                <w:numId w:val="7"/>
              </w:numPr>
              <w:spacing w:line="320" w:lineRule="exact"/>
              <w:ind w:left="357" w:hanging="357"/>
              <w:jc w:val="both"/>
              <w:rPr>
                <w:rFonts w:ascii="標楷體" w:eastAsia="標楷體" w:hAnsi="標楷體"/>
              </w:rPr>
            </w:pPr>
            <w:r>
              <w:rPr>
                <w:rFonts w:ascii="標楷體" w:eastAsia="標楷體" w:hAnsi="標楷體" w:hint="eastAsia"/>
              </w:rPr>
              <w:t>教學節數之課程分配。</w:t>
            </w:r>
          </w:p>
          <w:p w:rsidR="00A75DF1" w:rsidRDefault="00A75DF1" w:rsidP="00A75DF1">
            <w:pPr>
              <w:numPr>
                <w:ilvl w:val="0"/>
                <w:numId w:val="7"/>
              </w:numPr>
              <w:spacing w:line="320" w:lineRule="exact"/>
              <w:ind w:left="357" w:hanging="357"/>
              <w:jc w:val="both"/>
              <w:rPr>
                <w:rFonts w:ascii="標楷體" w:eastAsia="標楷體" w:hAnsi="標楷體"/>
              </w:rPr>
            </w:pPr>
            <w:r>
              <w:rPr>
                <w:rFonts w:ascii="標楷體" w:eastAsia="標楷體" w:hAnsi="標楷體" w:hint="eastAsia"/>
              </w:rPr>
              <w:t>教師任課時數之調整與安排。</w:t>
            </w:r>
          </w:p>
          <w:p w:rsidR="00A75DF1" w:rsidRDefault="00A75DF1" w:rsidP="00A75DF1">
            <w:pPr>
              <w:numPr>
                <w:ilvl w:val="0"/>
                <w:numId w:val="7"/>
              </w:numPr>
              <w:spacing w:line="320" w:lineRule="exact"/>
              <w:ind w:left="357" w:hanging="357"/>
              <w:jc w:val="both"/>
              <w:rPr>
                <w:rFonts w:ascii="標楷體" w:eastAsia="標楷體" w:hAnsi="標楷體"/>
              </w:rPr>
            </w:pPr>
            <w:r>
              <w:rPr>
                <w:rFonts w:ascii="標楷體" w:eastAsia="標楷體" w:hAnsi="標楷體" w:hint="eastAsia"/>
              </w:rPr>
              <w:t>編印班級課表。</w:t>
            </w:r>
          </w:p>
          <w:p w:rsidR="00A75DF1" w:rsidRDefault="00A75DF1" w:rsidP="00A75DF1">
            <w:pPr>
              <w:numPr>
                <w:ilvl w:val="0"/>
                <w:numId w:val="7"/>
              </w:numPr>
              <w:spacing w:line="320" w:lineRule="exact"/>
              <w:ind w:left="357" w:hanging="357"/>
              <w:jc w:val="both"/>
              <w:rPr>
                <w:rFonts w:ascii="標楷體" w:eastAsia="標楷體" w:hAnsi="標楷體"/>
              </w:rPr>
            </w:pPr>
            <w:r>
              <w:rPr>
                <w:rFonts w:ascii="標楷體" w:eastAsia="標楷體" w:hAnsi="標楷體" w:hint="eastAsia"/>
              </w:rPr>
              <w:t>進行課統整相關教學研究。</w:t>
            </w:r>
          </w:p>
          <w:p w:rsidR="00A75DF1" w:rsidRDefault="00A75DF1" w:rsidP="00B72F03">
            <w:pPr>
              <w:spacing w:line="320" w:lineRule="exact"/>
              <w:jc w:val="both"/>
              <w:rPr>
                <w:rFonts w:ascii="標楷體" w:eastAsia="標楷體" w:hAnsi="標楷體"/>
              </w:rPr>
            </w:pPr>
            <w:r>
              <w:rPr>
                <w:rFonts w:ascii="標楷體" w:eastAsia="標楷體" w:hAnsi="標楷體" w:hint="eastAsia"/>
              </w:rPr>
              <w:t>6. 辦理十二年國教課各項推展工作及成果彙編。</w:t>
            </w:r>
          </w:p>
          <w:p w:rsidR="00A75DF1" w:rsidRDefault="00A75DF1" w:rsidP="00B72F03">
            <w:pPr>
              <w:spacing w:line="320" w:lineRule="exact"/>
              <w:jc w:val="both"/>
              <w:rPr>
                <w:rFonts w:ascii="標楷體" w:eastAsia="標楷體" w:hAnsi="標楷體"/>
              </w:rPr>
            </w:pPr>
            <w:r>
              <w:rPr>
                <w:rFonts w:ascii="標楷體" w:eastAsia="標楷體" w:hAnsi="標楷體" w:hint="eastAsia"/>
              </w:rPr>
              <w:t>7. 建置十二年國教課程網站。</w:t>
            </w:r>
          </w:p>
          <w:p w:rsidR="00A75DF1" w:rsidRDefault="00A75DF1" w:rsidP="00B72F03">
            <w:pPr>
              <w:spacing w:line="320" w:lineRule="exact"/>
              <w:jc w:val="both"/>
              <w:rPr>
                <w:rFonts w:ascii="標楷體" w:eastAsia="標楷體" w:hAnsi="標楷體"/>
              </w:rPr>
            </w:pPr>
            <w:r>
              <w:rPr>
                <w:rFonts w:ascii="標楷體" w:eastAsia="標楷體" w:hAnsi="標楷體" w:hint="eastAsia"/>
              </w:rPr>
              <w:t>8. 規畫各學習領域教材版本之選用與審查。</w:t>
            </w:r>
          </w:p>
          <w:p w:rsidR="00A75DF1" w:rsidRDefault="00A75DF1" w:rsidP="00B72F03">
            <w:pPr>
              <w:spacing w:line="320" w:lineRule="exact"/>
              <w:jc w:val="both"/>
              <w:rPr>
                <w:rFonts w:ascii="標楷體" w:eastAsia="標楷體" w:hAnsi="標楷體"/>
              </w:rPr>
            </w:pPr>
            <w:r>
              <w:rPr>
                <w:rFonts w:ascii="標楷體" w:eastAsia="標楷體" w:hAnsi="標楷體" w:hint="eastAsia"/>
              </w:rPr>
              <w:t>9. 協辦十二年國教課程學校行事各項事宜。</w:t>
            </w:r>
          </w:p>
        </w:tc>
      </w:tr>
      <w:tr w:rsidR="00A75DF1" w:rsidTr="00B72F03">
        <w:tc>
          <w:tcPr>
            <w:tcW w:w="1288" w:type="dxa"/>
            <w:vAlign w:val="center"/>
          </w:tcPr>
          <w:p w:rsidR="00A75DF1" w:rsidRDefault="00A75DF1" w:rsidP="00B72F03">
            <w:pPr>
              <w:jc w:val="center"/>
              <w:rPr>
                <w:rFonts w:ascii="標楷體" w:eastAsia="標楷體" w:hAnsi="標楷體"/>
              </w:rPr>
            </w:pPr>
            <w:r>
              <w:rPr>
                <w:rFonts w:ascii="標楷體" w:eastAsia="標楷體" w:hAnsi="標楷體" w:hint="eastAsia"/>
              </w:rPr>
              <w:t>學習領域召集人</w:t>
            </w:r>
          </w:p>
        </w:tc>
        <w:tc>
          <w:tcPr>
            <w:tcW w:w="6120" w:type="dxa"/>
          </w:tcPr>
          <w:p w:rsidR="00A75DF1" w:rsidRDefault="00A75DF1" w:rsidP="00A75DF1">
            <w:pPr>
              <w:numPr>
                <w:ilvl w:val="0"/>
                <w:numId w:val="8"/>
              </w:numPr>
              <w:spacing w:line="320" w:lineRule="exact"/>
              <w:jc w:val="both"/>
              <w:rPr>
                <w:rFonts w:ascii="標楷體" w:eastAsia="標楷體" w:hAnsi="標楷體"/>
              </w:rPr>
            </w:pPr>
            <w:r>
              <w:rPr>
                <w:rFonts w:ascii="標楷體" w:eastAsia="標楷體" w:hAnsi="標楷體" w:hint="eastAsia"/>
              </w:rPr>
              <w:t>擬定該領域課程統整主題（可與年級主題統整）</w:t>
            </w:r>
          </w:p>
          <w:p w:rsidR="00A75DF1" w:rsidRDefault="00A75DF1" w:rsidP="00A75DF1">
            <w:pPr>
              <w:numPr>
                <w:ilvl w:val="0"/>
                <w:numId w:val="8"/>
              </w:numPr>
              <w:spacing w:line="320" w:lineRule="exact"/>
              <w:jc w:val="both"/>
              <w:rPr>
                <w:rFonts w:ascii="標楷體" w:eastAsia="標楷體" w:hAnsi="標楷體"/>
              </w:rPr>
            </w:pPr>
            <w:r>
              <w:rPr>
                <w:rFonts w:ascii="標楷體" w:eastAsia="標楷體" w:hAnsi="標楷體" w:hint="eastAsia"/>
              </w:rPr>
              <w:t>設計多元智慧教學計畫及評量計畫。</w:t>
            </w:r>
          </w:p>
          <w:p w:rsidR="00A75DF1" w:rsidRDefault="00A75DF1" w:rsidP="00A75DF1">
            <w:pPr>
              <w:numPr>
                <w:ilvl w:val="0"/>
                <w:numId w:val="8"/>
              </w:numPr>
              <w:spacing w:line="320" w:lineRule="exact"/>
              <w:jc w:val="both"/>
              <w:rPr>
                <w:rFonts w:ascii="標楷體" w:eastAsia="標楷體" w:hAnsi="標楷體"/>
              </w:rPr>
            </w:pPr>
            <w:r>
              <w:rPr>
                <w:rFonts w:ascii="標楷體" w:eastAsia="標楷體" w:hAnsi="標楷體" w:hint="eastAsia"/>
              </w:rPr>
              <w:t>帶領小組成員研討該領域課程。</w:t>
            </w:r>
          </w:p>
          <w:p w:rsidR="00A75DF1" w:rsidRDefault="00A75DF1" w:rsidP="00A75DF1">
            <w:pPr>
              <w:numPr>
                <w:ilvl w:val="0"/>
                <w:numId w:val="8"/>
              </w:numPr>
              <w:spacing w:line="320" w:lineRule="exact"/>
              <w:jc w:val="both"/>
              <w:rPr>
                <w:rFonts w:ascii="標楷體" w:eastAsia="標楷體" w:hAnsi="標楷體"/>
              </w:rPr>
            </w:pPr>
            <w:r>
              <w:rPr>
                <w:rFonts w:ascii="標楷體" w:eastAsia="標楷體" w:hAnsi="標楷體" w:hint="eastAsia"/>
              </w:rPr>
              <w:t>召集小組成員進行教材版本之選用。</w:t>
            </w:r>
          </w:p>
        </w:tc>
      </w:tr>
      <w:tr w:rsidR="00A75DF1" w:rsidTr="00B72F03">
        <w:tc>
          <w:tcPr>
            <w:tcW w:w="1288" w:type="dxa"/>
            <w:vAlign w:val="center"/>
          </w:tcPr>
          <w:p w:rsidR="00A75DF1" w:rsidRDefault="00A75DF1" w:rsidP="00B72F03">
            <w:pPr>
              <w:jc w:val="center"/>
              <w:rPr>
                <w:rFonts w:ascii="標楷體" w:eastAsia="標楷體" w:hAnsi="標楷體"/>
              </w:rPr>
            </w:pPr>
            <w:r>
              <w:rPr>
                <w:rFonts w:ascii="標楷體" w:eastAsia="標楷體" w:hAnsi="標楷體" w:hint="eastAsia"/>
              </w:rPr>
              <w:t>家長代表</w:t>
            </w:r>
          </w:p>
        </w:tc>
        <w:tc>
          <w:tcPr>
            <w:tcW w:w="6120" w:type="dxa"/>
          </w:tcPr>
          <w:p w:rsidR="00A75DF1" w:rsidRDefault="00A75DF1" w:rsidP="00B72F03">
            <w:pPr>
              <w:spacing w:line="320" w:lineRule="exact"/>
              <w:jc w:val="both"/>
              <w:rPr>
                <w:rFonts w:ascii="標楷體" w:eastAsia="標楷體" w:hAnsi="標楷體"/>
              </w:rPr>
            </w:pPr>
            <w:r>
              <w:rPr>
                <w:rFonts w:ascii="標楷體" w:eastAsia="標楷體" w:hAnsi="標楷體" w:hint="eastAsia"/>
              </w:rPr>
              <w:t>協助課程發展委員會各項課程發展計畫之推展。</w:t>
            </w:r>
          </w:p>
        </w:tc>
      </w:tr>
    </w:tbl>
    <w:p w:rsidR="00A75DF1" w:rsidRDefault="00A75DF1" w:rsidP="00A75DF1">
      <w:pPr>
        <w:jc w:val="both"/>
        <w:rPr>
          <w:rFonts w:ascii="標楷體" w:eastAsia="標楷體" w:hAnsi="標楷體"/>
        </w:rPr>
      </w:pPr>
      <w:r>
        <w:rPr>
          <w:rFonts w:ascii="標楷體" w:eastAsia="標楷體" w:hAnsi="標楷體" w:hint="eastAsia"/>
        </w:rPr>
        <w:t>肆、本要點經校務會議通過後，陳 校長公佈實施，修正時亦同。</w:t>
      </w:r>
    </w:p>
    <w:p w:rsidR="00A75DF1" w:rsidRPr="00A75DF1" w:rsidRDefault="00A75DF1" w:rsidP="00A75DF1"/>
    <w:sectPr w:rsidR="00A75DF1" w:rsidRPr="00A75DF1" w:rsidSect="00A0363F">
      <w:foot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327" w:rsidRDefault="00031327">
      <w:r>
        <w:separator/>
      </w:r>
    </w:p>
  </w:endnote>
  <w:endnote w:type="continuationSeparator" w:id="0">
    <w:p w:rsidR="00031327" w:rsidRDefault="0003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772877"/>
      <w:docPartObj>
        <w:docPartGallery w:val="Page Numbers (Bottom of Page)"/>
        <w:docPartUnique/>
      </w:docPartObj>
    </w:sdtPr>
    <w:sdtEndPr/>
    <w:sdtContent>
      <w:p w:rsidR="00D035DB" w:rsidRDefault="00D00E3F">
        <w:pPr>
          <w:pStyle w:val="a4"/>
          <w:jc w:val="center"/>
        </w:pPr>
        <w:r>
          <w:fldChar w:fldCharType="begin"/>
        </w:r>
        <w:r>
          <w:instrText>PAGE   \* MERGEFORMAT</w:instrText>
        </w:r>
        <w:r>
          <w:fldChar w:fldCharType="separate"/>
        </w:r>
        <w:r w:rsidR="00966591" w:rsidRPr="00966591">
          <w:rPr>
            <w:noProof/>
            <w:lang w:val="zh-TW"/>
          </w:rPr>
          <w:t>4</w:t>
        </w:r>
        <w:r>
          <w:fldChar w:fldCharType="end"/>
        </w:r>
      </w:p>
    </w:sdtContent>
  </w:sdt>
  <w:p w:rsidR="00D035DB" w:rsidRDefault="000313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327" w:rsidRDefault="00031327">
      <w:r>
        <w:separator/>
      </w:r>
    </w:p>
  </w:footnote>
  <w:footnote w:type="continuationSeparator" w:id="0">
    <w:p w:rsidR="00031327" w:rsidRDefault="00031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3498C"/>
    <w:multiLevelType w:val="hybridMultilevel"/>
    <w:tmpl w:val="168074E4"/>
    <w:lvl w:ilvl="0" w:tplc="F708A13E">
      <w:start w:val="1"/>
      <w:numFmt w:val="ideographLegalTraditional"/>
      <w:lvlText w:val="%1、"/>
      <w:lvlJc w:val="left"/>
      <w:pPr>
        <w:tabs>
          <w:tab w:val="num" w:pos="720"/>
        </w:tabs>
        <w:ind w:left="720" w:hanging="720"/>
      </w:pPr>
      <w:rPr>
        <w:rFonts w:hint="eastAsia"/>
      </w:rPr>
    </w:lvl>
    <w:lvl w:ilvl="1" w:tplc="644C2E10">
      <w:start w:val="1"/>
      <w:numFmt w:val="taiwaneseCountingThousand"/>
      <w:lvlText w:val="%2、"/>
      <w:lvlJc w:val="left"/>
      <w:pPr>
        <w:tabs>
          <w:tab w:val="num" w:pos="960"/>
        </w:tabs>
        <w:ind w:left="960" w:hanging="480"/>
      </w:pPr>
      <w:rPr>
        <w:rFonts w:hint="eastAsia"/>
      </w:rPr>
    </w:lvl>
    <w:lvl w:ilvl="2" w:tplc="A9AA83CE">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486353"/>
    <w:multiLevelType w:val="hybridMultilevel"/>
    <w:tmpl w:val="BA04B856"/>
    <w:lvl w:ilvl="0" w:tplc="58F2ADB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DCF473B"/>
    <w:multiLevelType w:val="hybridMultilevel"/>
    <w:tmpl w:val="92A8B8A2"/>
    <w:lvl w:ilvl="0" w:tplc="3766904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FA8381B"/>
    <w:multiLevelType w:val="hybridMultilevel"/>
    <w:tmpl w:val="410A760A"/>
    <w:lvl w:ilvl="0" w:tplc="E9C01F0A">
      <w:start w:val="1"/>
      <w:numFmt w:val="taiwaneseCountingThousand"/>
      <w:lvlText w:val="(%1)"/>
      <w:lvlJc w:val="left"/>
      <w:pPr>
        <w:ind w:left="1260" w:hanging="39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4" w15:restartNumberingAfterBreak="0">
    <w:nsid w:val="2C0B5E1E"/>
    <w:multiLevelType w:val="hybridMultilevel"/>
    <w:tmpl w:val="E31ADF42"/>
    <w:lvl w:ilvl="0" w:tplc="7CAE8A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0766E89"/>
    <w:multiLevelType w:val="hybridMultilevel"/>
    <w:tmpl w:val="9E20A85C"/>
    <w:lvl w:ilvl="0" w:tplc="5AE4410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BFB31FB"/>
    <w:multiLevelType w:val="hybridMultilevel"/>
    <w:tmpl w:val="1CEA7C7E"/>
    <w:lvl w:ilvl="0" w:tplc="F1D89172">
      <w:start w:val="1"/>
      <w:numFmt w:val="ideographLegalTraditional"/>
      <w:lvlText w:val="%1、"/>
      <w:lvlJc w:val="left"/>
      <w:pPr>
        <w:tabs>
          <w:tab w:val="num" w:pos="480"/>
        </w:tabs>
        <w:ind w:left="480" w:hanging="480"/>
      </w:pPr>
      <w:rPr>
        <w:rFonts w:hint="eastAsia"/>
      </w:rPr>
    </w:lvl>
    <w:lvl w:ilvl="1" w:tplc="79DED040">
      <w:start w:val="1"/>
      <w:numFmt w:val="taiwaneseCountingThousand"/>
      <w:lvlText w:val="%2、"/>
      <w:lvlJc w:val="left"/>
      <w:pPr>
        <w:tabs>
          <w:tab w:val="num" w:pos="960"/>
        </w:tabs>
        <w:ind w:left="960" w:hanging="480"/>
      </w:pPr>
      <w:rPr>
        <w:rFonts w:ascii="標楷體" w:eastAsia="標楷體" w:hAnsi="標楷體" w:hint="eastAsia"/>
      </w:rPr>
    </w:lvl>
    <w:lvl w:ilvl="2" w:tplc="F1EC800E">
      <w:start w:val="1"/>
      <w:numFmt w:val="taiwaneseCountingThousand"/>
      <w:lvlText w:val="（%3）"/>
      <w:lvlJc w:val="left"/>
      <w:pPr>
        <w:tabs>
          <w:tab w:val="num" w:pos="1680"/>
        </w:tabs>
        <w:ind w:left="1680" w:hanging="720"/>
      </w:pPr>
      <w:rPr>
        <w:rFonts w:hint="eastAsia"/>
      </w:rPr>
    </w:lvl>
    <w:lvl w:ilvl="3" w:tplc="F7F65764">
      <w:start w:val="1"/>
      <w:numFmt w:val="decimalFullWidth"/>
      <w:lvlText w:val="%4．"/>
      <w:lvlJc w:val="left"/>
      <w:pPr>
        <w:tabs>
          <w:tab w:val="num" w:pos="1905"/>
        </w:tabs>
        <w:ind w:left="1905" w:hanging="465"/>
      </w:pPr>
      <w:rPr>
        <w:rFonts w:hint="eastAsia"/>
      </w:rPr>
    </w:lvl>
    <w:lvl w:ilvl="4" w:tplc="5B46E2EE">
      <w:start w:val="1"/>
      <w:numFmt w:val="decimalFullWidth"/>
      <w:lvlText w:val="%5、"/>
      <w:lvlJc w:val="left"/>
      <w:pPr>
        <w:tabs>
          <w:tab w:val="num" w:pos="2385"/>
        </w:tabs>
        <w:ind w:left="2385" w:hanging="465"/>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C454C6"/>
    <w:multiLevelType w:val="hybridMultilevel"/>
    <w:tmpl w:val="87E4E062"/>
    <w:lvl w:ilvl="0" w:tplc="E1B46BA8">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74AF20CF"/>
    <w:multiLevelType w:val="hybridMultilevel"/>
    <w:tmpl w:val="5FA0F0FC"/>
    <w:lvl w:ilvl="0" w:tplc="8E0AB21C">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F67079"/>
    <w:multiLevelType w:val="hybridMultilevel"/>
    <w:tmpl w:val="962ECD2E"/>
    <w:lvl w:ilvl="0" w:tplc="DD0C91F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9C0187E"/>
    <w:multiLevelType w:val="hybridMultilevel"/>
    <w:tmpl w:val="A266C488"/>
    <w:lvl w:ilvl="0" w:tplc="D0167A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FF76AF7"/>
    <w:multiLevelType w:val="hybridMultilevel"/>
    <w:tmpl w:val="3404CD90"/>
    <w:lvl w:ilvl="0" w:tplc="28E4119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6"/>
  </w:num>
  <w:num w:numId="3">
    <w:abstractNumId w:val="9"/>
  </w:num>
  <w:num w:numId="4">
    <w:abstractNumId w:val="10"/>
  </w:num>
  <w:num w:numId="5">
    <w:abstractNumId w:val="1"/>
  </w:num>
  <w:num w:numId="6">
    <w:abstractNumId w:val="5"/>
  </w:num>
  <w:num w:numId="7">
    <w:abstractNumId w:val="2"/>
  </w:num>
  <w:num w:numId="8">
    <w:abstractNumId w:val="4"/>
  </w:num>
  <w:num w:numId="9">
    <w:abstractNumId w:val="0"/>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F1"/>
    <w:rsid w:val="000120FE"/>
    <w:rsid w:val="00031327"/>
    <w:rsid w:val="001C3658"/>
    <w:rsid w:val="00966591"/>
    <w:rsid w:val="00A75DF1"/>
    <w:rsid w:val="00C8407F"/>
    <w:rsid w:val="00D00E3F"/>
    <w:rsid w:val="00F00E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FD0E98-2ADF-4A46-9167-33380C10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DF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DF1"/>
    <w:pPr>
      <w:ind w:leftChars="200" w:left="480"/>
    </w:pPr>
  </w:style>
  <w:style w:type="paragraph" w:styleId="a4">
    <w:name w:val="footer"/>
    <w:basedOn w:val="a"/>
    <w:link w:val="a5"/>
    <w:uiPriority w:val="99"/>
    <w:unhideWhenUsed/>
    <w:rsid w:val="00A75DF1"/>
    <w:pPr>
      <w:tabs>
        <w:tab w:val="center" w:pos="4153"/>
        <w:tab w:val="right" w:pos="8306"/>
      </w:tabs>
      <w:snapToGrid w:val="0"/>
    </w:pPr>
    <w:rPr>
      <w:sz w:val="20"/>
      <w:szCs w:val="20"/>
    </w:rPr>
  </w:style>
  <w:style w:type="character" w:customStyle="1" w:styleId="a5">
    <w:name w:val="頁尾 字元"/>
    <w:basedOn w:val="a0"/>
    <w:link w:val="a4"/>
    <w:uiPriority w:val="99"/>
    <w:rsid w:val="00A75DF1"/>
    <w:rPr>
      <w:rFonts w:ascii="Times New Roman" w:eastAsia="新細明體" w:hAnsi="Times New Roman" w:cs="Times New Roman"/>
      <w:sz w:val="20"/>
      <w:szCs w:val="20"/>
    </w:rPr>
  </w:style>
  <w:style w:type="paragraph" w:styleId="a6">
    <w:name w:val="Body Text Indent"/>
    <w:basedOn w:val="a"/>
    <w:link w:val="a7"/>
    <w:semiHidden/>
    <w:rsid w:val="00A75DF1"/>
    <w:pPr>
      <w:ind w:leftChars="600" w:left="1440" w:firstLineChars="12" w:firstLine="29"/>
      <w:jc w:val="both"/>
    </w:pPr>
    <w:rPr>
      <w:rFonts w:ascii="標楷體" w:eastAsia="標楷體" w:hAnsi="標楷體"/>
    </w:rPr>
  </w:style>
  <w:style w:type="character" w:customStyle="1" w:styleId="a7">
    <w:name w:val="本文縮排 字元"/>
    <w:basedOn w:val="a0"/>
    <w:link w:val="a6"/>
    <w:semiHidden/>
    <w:rsid w:val="00A75DF1"/>
    <w:rPr>
      <w:rFonts w:ascii="標楷體" w:eastAsia="標楷體" w:hAnsi="標楷體" w:cs="Times New Roman"/>
      <w:szCs w:val="24"/>
    </w:rPr>
  </w:style>
  <w:style w:type="character" w:styleId="a8">
    <w:name w:val="Emphasis"/>
    <w:uiPriority w:val="20"/>
    <w:qFormat/>
    <w:rsid w:val="00A75DF1"/>
    <w:rPr>
      <w:i/>
      <w:iCs/>
    </w:rPr>
  </w:style>
  <w:style w:type="paragraph" w:customStyle="1" w:styleId="Default">
    <w:name w:val="Default"/>
    <w:rsid w:val="00A75DF1"/>
    <w:pPr>
      <w:widowControl w:val="0"/>
      <w:autoSpaceDE w:val="0"/>
      <w:autoSpaceDN w:val="0"/>
      <w:adjustRightInd w:val="0"/>
    </w:pPr>
    <w:rPr>
      <w:rFonts w:ascii="新細明體" w:eastAsia="新細明體" w:cs="新細明體"/>
      <w:color w:val="000000"/>
      <w:kern w:val="0"/>
      <w:szCs w:val="24"/>
    </w:rPr>
  </w:style>
  <w:style w:type="paragraph" w:styleId="a9">
    <w:name w:val="header"/>
    <w:basedOn w:val="a"/>
    <w:link w:val="aa"/>
    <w:uiPriority w:val="99"/>
    <w:unhideWhenUsed/>
    <w:rsid w:val="000120FE"/>
    <w:pPr>
      <w:tabs>
        <w:tab w:val="center" w:pos="4153"/>
        <w:tab w:val="right" w:pos="8306"/>
      </w:tabs>
      <w:snapToGrid w:val="0"/>
    </w:pPr>
    <w:rPr>
      <w:sz w:val="20"/>
      <w:szCs w:val="20"/>
    </w:rPr>
  </w:style>
  <w:style w:type="character" w:customStyle="1" w:styleId="aa">
    <w:name w:val="頁首 字元"/>
    <w:basedOn w:val="a0"/>
    <w:link w:val="a9"/>
    <w:uiPriority w:val="99"/>
    <w:rsid w:val="000120F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469</Words>
  <Characters>2675</Characters>
  <Application>Microsoft Office Word</Application>
  <DocSecurity>0</DocSecurity>
  <Lines>22</Lines>
  <Paragraphs>6</Paragraphs>
  <ScaleCrop>false</ScaleCrop>
  <Company>Microsoft</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dc:creator>
  <cp:keywords/>
  <dc:description/>
  <cp:lastModifiedBy>edu</cp:lastModifiedBy>
  <cp:revision>4</cp:revision>
  <dcterms:created xsi:type="dcterms:W3CDTF">2019-09-30T00:03:00Z</dcterms:created>
  <dcterms:modified xsi:type="dcterms:W3CDTF">2020-07-12T00:45:00Z</dcterms:modified>
</cp:coreProperties>
</file>