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95B" w:rsidRDefault="0019395B" w:rsidP="0019395B">
      <w:pPr>
        <w:numPr>
          <w:ilvl w:val="0"/>
          <w:numId w:val="2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校訂課程計畫</w:t>
      </w:r>
    </w:p>
    <w:p w:rsidR="008321EC" w:rsidRPr="00435383" w:rsidRDefault="008321EC" w:rsidP="008321EC">
      <w:pPr>
        <w:tabs>
          <w:tab w:val="left" w:pos="709"/>
        </w:tabs>
        <w:spacing w:afterLines="50" w:after="180"/>
        <w:rPr>
          <w:rFonts w:ascii="標楷體" w:eastAsia="標楷體" w:hAnsi="標楷體"/>
          <w:szCs w:val="22"/>
          <w:u w:val="single"/>
        </w:rPr>
      </w:pPr>
      <w:r w:rsidRPr="00435383">
        <w:rPr>
          <w:rFonts w:ascii="標楷體" w:eastAsia="標楷體" w:hAnsi="標楷體"/>
          <w:b/>
          <w:szCs w:val="22"/>
        </w:rPr>
        <w:t>金門縣</w:t>
      </w:r>
      <w:r w:rsidRPr="00435383">
        <w:rPr>
          <w:rFonts w:ascii="標楷體" w:eastAsia="標楷體" w:hAnsi="標楷體" w:hint="eastAsia"/>
          <w:b/>
          <w:szCs w:val="22"/>
        </w:rPr>
        <w:t>立</w:t>
      </w:r>
      <w:r w:rsidR="008D1938" w:rsidRPr="00435383">
        <w:rPr>
          <w:rFonts w:ascii="標楷體" w:eastAsia="標楷體" w:hAnsi="標楷體" w:hint="eastAsia"/>
          <w:b/>
          <w:szCs w:val="22"/>
          <w:u w:val="single"/>
        </w:rPr>
        <w:t>金湖鎮開瑄</w:t>
      </w:r>
      <w:r w:rsidR="008D1938" w:rsidRPr="00435383">
        <w:rPr>
          <w:rFonts w:ascii="標楷體" w:eastAsia="標楷體" w:hAnsi="標楷體"/>
          <w:b/>
          <w:szCs w:val="22"/>
        </w:rPr>
        <w:t>國民</w:t>
      </w:r>
      <w:r w:rsidR="008D1938" w:rsidRPr="00435383">
        <w:rPr>
          <w:rFonts w:ascii="標楷體" w:eastAsia="標楷體" w:hAnsi="標楷體" w:hint="eastAsia"/>
          <w:b/>
          <w:szCs w:val="22"/>
        </w:rPr>
        <w:t>小</w:t>
      </w:r>
      <w:r w:rsidRPr="00435383">
        <w:rPr>
          <w:rFonts w:ascii="標楷體" w:eastAsia="標楷體" w:hAnsi="標楷體"/>
          <w:b/>
          <w:szCs w:val="22"/>
        </w:rPr>
        <w:t>學</w:t>
      </w:r>
      <w:r w:rsidRPr="00435383">
        <w:rPr>
          <w:rFonts w:ascii="標楷體" w:eastAsia="標楷體" w:hAnsi="標楷體" w:hint="eastAsia"/>
          <w:b/>
          <w:szCs w:val="22"/>
          <w:u w:val="single"/>
        </w:rPr>
        <w:t>10</w:t>
      </w:r>
      <w:r w:rsidRPr="00435383">
        <w:rPr>
          <w:rFonts w:ascii="標楷體" w:eastAsia="標楷體" w:hAnsi="標楷體"/>
          <w:b/>
          <w:szCs w:val="22"/>
          <w:u w:val="single"/>
        </w:rPr>
        <w:t>8</w:t>
      </w:r>
      <w:r w:rsidRPr="00435383">
        <w:rPr>
          <w:rFonts w:ascii="標楷體" w:eastAsia="標楷體" w:hAnsi="標楷體"/>
          <w:b/>
          <w:szCs w:val="22"/>
        </w:rPr>
        <w:t>學年度</w:t>
      </w:r>
      <w:r w:rsidRPr="00435383">
        <w:rPr>
          <w:rFonts w:ascii="標楷體" w:eastAsia="標楷體" w:hAnsi="標楷體" w:hint="eastAsia"/>
          <w:b/>
          <w:szCs w:val="22"/>
          <w:u w:val="single"/>
        </w:rPr>
        <w:t>上</w:t>
      </w:r>
      <w:r w:rsidRPr="00435383">
        <w:rPr>
          <w:rFonts w:ascii="標楷體" w:eastAsia="標楷體" w:hAnsi="標楷體"/>
          <w:b/>
          <w:szCs w:val="22"/>
        </w:rPr>
        <w:t>學期</w:t>
      </w:r>
      <w:r w:rsidR="008D1938" w:rsidRPr="00435383">
        <w:rPr>
          <w:rFonts w:ascii="標楷體" w:eastAsia="標楷體" w:hAnsi="標楷體" w:hint="eastAsia"/>
          <w:b/>
          <w:szCs w:val="22"/>
          <w:u w:val="single"/>
        </w:rPr>
        <w:t>一</w:t>
      </w:r>
      <w:r w:rsidRPr="00435383">
        <w:rPr>
          <w:rFonts w:ascii="標楷體" w:eastAsia="標楷體" w:hAnsi="標楷體"/>
          <w:b/>
          <w:szCs w:val="22"/>
        </w:rPr>
        <w:t>年級校</w:t>
      </w:r>
      <w:r w:rsidR="007234E1" w:rsidRPr="00435383">
        <w:rPr>
          <w:rFonts w:ascii="標楷體" w:eastAsia="標楷體" w:hAnsi="標楷體"/>
          <w:b/>
          <w:szCs w:val="22"/>
        </w:rPr>
        <w:t>訂</w:t>
      </w:r>
      <w:r w:rsidRPr="00435383">
        <w:rPr>
          <w:rFonts w:ascii="標楷體" w:eastAsia="標楷體" w:hAnsi="標楷體"/>
          <w:b/>
          <w:szCs w:val="22"/>
        </w:rPr>
        <w:t>課程</w:t>
      </w:r>
      <w:r w:rsidR="00435383" w:rsidRPr="00435383">
        <w:rPr>
          <w:rFonts w:ascii="標楷體" w:eastAsia="標楷體" w:hAnsi="標楷體" w:hint="eastAsia"/>
          <w:b/>
          <w:szCs w:val="22"/>
        </w:rPr>
        <w:t>運算思維</w:t>
      </w:r>
      <w:r w:rsidRPr="00435383">
        <w:rPr>
          <w:rFonts w:ascii="標楷體" w:eastAsia="標楷體" w:hAnsi="標楷體" w:hint="eastAsia"/>
          <w:b/>
          <w:szCs w:val="22"/>
        </w:rPr>
        <w:t>—</w:t>
      </w:r>
      <w:r w:rsidR="00F02A7F" w:rsidRPr="00435383">
        <w:rPr>
          <w:rFonts w:eastAsia="標楷體" w:hint="eastAsia"/>
          <w:szCs w:val="22"/>
          <w:u w:val="single"/>
        </w:rPr>
        <w:t>趣味數學</w:t>
      </w:r>
      <w:r w:rsidRPr="00435383">
        <w:rPr>
          <w:rFonts w:ascii="標楷體" w:eastAsia="標楷體" w:hAnsi="標楷體"/>
          <w:b/>
          <w:szCs w:val="22"/>
        </w:rPr>
        <w:t xml:space="preserve">課程計畫 </w:t>
      </w:r>
      <w:r w:rsidRPr="00435383">
        <w:rPr>
          <w:rFonts w:ascii="標楷體" w:eastAsia="標楷體" w:hAnsi="標楷體" w:hint="eastAsia"/>
          <w:b/>
          <w:szCs w:val="22"/>
        </w:rPr>
        <w:t xml:space="preserve">  </w:t>
      </w:r>
      <w:r w:rsidRPr="00435383">
        <w:rPr>
          <w:rFonts w:ascii="標楷體" w:eastAsia="標楷體" w:hAnsi="標楷體"/>
          <w:b/>
          <w:szCs w:val="22"/>
        </w:rPr>
        <w:t>設計者：</w:t>
      </w:r>
      <w:r w:rsidR="00435383" w:rsidRPr="00435383">
        <w:rPr>
          <w:rFonts w:ascii="標楷體" w:eastAsia="標楷體" w:hAnsi="標楷體" w:hint="eastAsia"/>
          <w:szCs w:val="22"/>
          <w:u w:val="single"/>
        </w:rPr>
        <w:t>一年級教學團隊</w:t>
      </w:r>
    </w:p>
    <w:p w:rsidR="00986ECE" w:rsidRDefault="00986ECE" w:rsidP="008321EC">
      <w:pPr>
        <w:pStyle w:val="a3"/>
        <w:numPr>
          <w:ilvl w:val="1"/>
          <w:numId w:val="6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986ECE" w:rsidRPr="00986ECE" w:rsidRDefault="00986ECE" w:rsidP="00986ECE">
      <w:pPr>
        <w:pStyle w:val="a3"/>
        <w:numPr>
          <w:ilvl w:val="0"/>
          <w:numId w:val="7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 xml:space="preserve">□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986ECE" w:rsidRPr="00F02A7F" w:rsidRDefault="00F02A7F" w:rsidP="00F02A7F">
      <w:pPr>
        <w:snapToGrid w:val="0"/>
        <w:spacing w:line="480" w:lineRule="atLeast"/>
        <w:ind w:left="960"/>
        <w:jc w:val="both"/>
        <w:rPr>
          <w:rFonts w:eastAsia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■</w:t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>其他類課程</w:t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ab/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ab/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ab/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ab/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ab/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ab/>
      </w:r>
      <w:r w:rsidR="00986ECE" w:rsidRPr="00F02A7F">
        <w:rPr>
          <w:rFonts w:ascii="標楷體" w:eastAsia="標楷體" w:hAnsi="標楷體"/>
          <w:color w:val="000000"/>
          <w:sz w:val="28"/>
        </w:rPr>
        <w:tab/>
      </w:r>
      <w:r w:rsidR="00986ECE" w:rsidRPr="00F02A7F">
        <w:rPr>
          <w:rFonts w:ascii="標楷體" w:eastAsia="標楷體" w:hAnsi="標楷體" w:hint="eastAsia"/>
          <w:color w:val="000000"/>
          <w:sz w:val="28"/>
        </w:rPr>
        <w:t>□ 特殊需求領域課程</w:t>
      </w:r>
    </w:p>
    <w:p w:rsidR="008321EC" w:rsidRPr="00F02A7F" w:rsidRDefault="00087C71" w:rsidP="008321EC">
      <w:pPr>
        <w:pStyle w:val="a3"/>
        <w:numPr>
          <w:ilvl w:val="1"/>
          <w:numId w:val="6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F02A7F">
        <w:rPr>
          <w:rFonts w:eastAsia="標楷體" w:hint="eastAsia"/>
          <w:color w:val="000000"/>
          <w:sz w:val="28"/>
        </w:rPr>
        <w:t>學習節數：每週</w:t>
      </w:r>
      <w:r w:rsidRPr="00F02A7F">
        <w:rPr>
          <w:rFonts w:eastAsia="標楷體"/>
          <w:color w:val="000000"/>
          <w:sz w:val="28"/>
          <w:u w:val="single"/>
        </w:rPr>
        <w:t xml:space="preserve">  </w:t>
      </w:r>
      <w:r w:rsidR="008D1938" w:rsidRPr="00F02A7F">
        <w:rPr>
          <w:rFonts w:eastAsia="標楷體" w:hint="eastAsia"/>
          <w:color w:val="000000"/>
          <w:sz w:val="28"/>
          <w:u w:val="single"/>
        </w:rPr>
        <w:t>1</w:t>
      </w:r>
      <w:r w:rsidRPr="00F02A7F">
        <w:rPr>
          <w:rFonts w:eastAsia="標楷體"/>
          <w:color w:val="000000"/>
          <w:sz w:val="28"/>
          <w:u w:val="single"/>
        </w:rPr>
        <w:t xml:space="preserve"> </w:t>
      </w:r>
      <w:r w:rsidRPr="00F02A7F">
        <w:rPr>
          <w:rFonts w:eastAsia="標楷體" w:hint="eastAsia"/>
          <w:color w:val="000000"/>
          <w:sz w:val="28"/>
        </w:rPr>
        <w:t>節，實施</w:t>
      </w:r>
      <w:r w:rsidR="008D1938" w:rsidRPr="00F02A7F">
        <w:rPr>
          <w:rFonts w:eastAsia="標楷體"/>
          <w:color w:val="000000"/>
          <w:sz w:val="28"/>
          <w:u w:val="single"/>
        </w:rPr>
        <w:t xml:space="preserve"> </w:t>
      </w:r>
      <w:r w:rsidR="008D1938" w:rsidRPr="00F02A7F">
        <w:rPr>
          <w:rFonts w:eastAsia="標楷體" w:hint="eastAsia"/>
          <w:color w:val="000000"/>
          <w:sz w:val="28"/>
          <w:u w:val="single"/>
        </w:rPr>
        <w:t>21</w:t>
      </w:r>
      <w:r w:rsidRPr="00F02A7F">
        <w:rPr>
          <w:rFonts w:eastAsia="標楷體"/>
          <w:color w:val="000000"/>
          <w:sz w:val="28"/>
          <w:u w:val="single"/>
        </w:rPr>
        <w:t xml:space="preserve"> </w:t>
      </w:r>
      <w:r w:rsidRPr="00F02A7F">
        <w:rPr>
          <w:rFonts w:eastAsia="標楷體" w:hint="eastAsia"/>
          <w:color w:val="000000"/>
          <w:sz w:val="28"/>
        </w:rPr>
        <w:t>週，共</w:t>
      </w:r>
      <w:r w:rsidR="008D1938" w:rsidRPr="00F02A7F">
        <w:rPr>
          <w:rFonts w:eastAsia="標楷體"/>
          <w:color w:val="000000"/>
          <w:sz w:val="28"/>
          <w:u w:val="single"/>
        </w:rPr>
        <w:t xml:space="preserve"> </w:t>
      </w:r>
      <w:r w:rsidR="008D1938" w:rsidRPr="00F02A7F">
        <w:rPr>
          <w:rFonts w:eastAsia="標楷體" w:hint="eastAsia"/>
          <w:color w:val="000000"/>
          <w:sz w:val="28"/>
          <w:u w:val="single"/>
        </w:rPr>
        <w:t>21</w:t>
      </w:r>
      <w:r w:rsidRPr="00F02A7F">
        <w:rPr>
          <w:rFonts w:eastAsia="標楷體"/>
          <w:color w:val="000000"/>
          <w:sz w:val="28"/>
          <w:u w:val="single"/>
        </w:rPr>
        <w:t xml:space="preserve"> </w:t>
      </w:r>
      <w:r w:rsidRPr="00F02A7F">
        <w:rPr>
          <w:rFonts w:eastAsia="標楷體" w:hint="eastAsia"/>
          <w:color w:val="000000"/>
          <w:sz w:val="28"/>
        </w:rPr>
        <w:t>節。</w:t>
      </w:r>
      <w:bookmarkStart w:id="0" w:name="_GoBack"/>
      <w:bookmarkEnd w:id="0"/>
    </w:p>
    <w:p w:rsidR="008321EC" w:rsidRDefault="00087C71" w:rsidP="008321EC">
      <w:pPr>
        <w:pStyle w:val="a3"/>
        <w:numPr>
          <w:ilvl w:val="1"/>
          <w:numId w:val="6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F02A7F" w:rsidRPr="00F02A7F" w:rsidRDefault="00F02A7F" w:rsidP="00F02A7F">
      <w:pPr>
        <w:pStyle w:val="a3"/>
        <w:ind w:leftChars="0" w:left="426"/>
        <w:jc w:val="both"/>
        <w:rPr>
          <w:rFonts w:ascii="標楷體" w:eastAsia="標楷體" w:hAnsi="標楷體"/>
        </w:rPr>
      </w:pPr>
      <w:r w:rsidRPr="00F02A7F">
        <w:rPr>
          <w:rFonts w:ascii="標楷體" w:eastAsia="標楷體" w:hAnsi="標楷體" w:hint="eastAsia"/>
        </w:rPr>
        <w:t>1.熟練</w:t>
      </w:r>
      <w:r w:rsidRPr="00F02A7F">
        <w:rPr>
          <w:rFonts w:ascii="標楷體" w:eastAsia="標楷體" w:hAnsi="標楷體"/>
        </w:rPr>
        <w:t xml:space="preserve"> 100 </w:t>
      </w:r>
      <w:r w:rsidRPr="00F02A7F">
        <w:rPr>
          <w:rFonts w:ascii="標楷體" w:eastAsia="標楷體" w:hAnsi="標楷體" w:hint="eastAsia"/>
        </w:rPr>
        <w:t>以內的數詞序列。</w:t>
      </w:r>
    </w:p>
    <w:p w:rsidR="00F02A7F" w:rsidRPr="00F02A7F" w:rsidRDefault="00F02A7F" w:rsidP="00F02A7F">
      <w:pPr>
        <w:pStyle w:val="a3"/>
        <w:ind w:leftChars="0" w:left="426"/>
        <w:jc w:val="both"/>
        <w:rPr>
          <w:rFonts w:ascii="標楷體" w:eastAsia="標楷體" w:hAnsi="標楷體"/>
        </w:rPr>
      </w:pPr>
      <w:r w:rsidRPr="00F02A7F">
        <w:rPr>
          <w:rFonts w:ascii="標楷體" w:eastAsia="標楷體" w:hAnsi="標楷體" w:hint="eastAsia"/>
        </w:rPr>
        <w:t>2.利用</w:t>
      </w:r>
      <w:r w:rsidRPr="00F02A7F">
        <w:rPr>
          <w:rFonts w:ascii="標楷體" w:eastAsia="標楷體" w:hAnsi="標楷體"/>
        </w:rPr>
        <w:t xml:space="preserve"> 100 </w:t>
      </w:r>
      <w:r w:rsidRPr="00F02A7F">
        <w:rPr>
          <w:rFonts w:ascii="標楷體" w:eastAsia="標楷體" w:hAnsi="標楷體" w:hint="eastAsia"/>
        </w:rPr>
        <w:t>以內的數詞序列，描述事物的位置及先後順序。</w:t>
      </w:r>
    </w:p>
    <w:p w:rsidR="008321EC" w:rsidRPr="00F02A7F" w:rsidRDefault="00F02A7F" w:rsidP="00F02A7F">
      <w:pPr>
        <w:ind w:firstLine="426"/>
        <w:rPr>
          <w:rFonts w:ascii="標楷體" w:eastAsia="標楷體" w:hAnsi="標楷體"/>
        </w:rPr>
      </w:pPr>
      <w:r w:rsidRPr="00F02A7F">
        <w:rPr>
          <w:rFonts w:ascii="標楷體" w:eastAsia="標楷體" w:hAnsi="標楷體" w:hint="eastAsia"/>
        </w:rPr>
        <w:t>3.能使用兩個一數、五個一數、十個一數的方式，來記數，並了解生活中有很多</w:t>
      </w:r>
      <w:r w:rsidRPr="00F02A7F">
        <w:rPr>
          <w:rFonts w:ascii="標楷體" w:eastAsia="標楷體" w:hAnsi="標楷體" w:hint="eastAsia"/>
          <w:color w:val="000000"/>
        </w:rPr>
        <w:t>的計數方式</w:t>
      </w:r>
      <w:r w:rsidRPr="00F02A7F">
        <w:rPr>
          <w:rFonts w:ascii="標楷體" w:eastAsia="標楷體" w:hAnsi="標楷體" w:hint="eastAsia"/>
        </w:rPr>
        <w:t>。</w:t>
      </w:r>
    </w:p>
    <w:p w:rsidR="00F02A7F" w:rsidRPr="00F02A7F" w:rsidRDefault="00F02A7F" w:rsidP="00F02A7F">
      <w:pPr>
        <w:pStyle w:val="a3"/>
        <w:ind w:leftChars="178" w:hangingChars="22" w:hanging="5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4.在具體情境中，配合操作，用語言、數字來描述</w:t>
      </w:r>
      <w:r w:rsidRPr="00F02A7F">
        <w:rPr>
          <w:rFonts w:ascii="標楷體" w:eastAsia="標楷體" w:hAnsi="標楷體"/>
          <w:color w:val="000000"/>
        </w:rPr>
        <w:t xml:space="preserve"> 10 </w:t>
      </w:r>
      <w:r w:rsidRPr="00F02A7F">
        <w:rPr>
          <w:rFonts w:ascii="標楷體" w:eastAsia="標楷體" w:hAnsi="標楷體" w:hint="eastAsia"/>
          <w:color w:val="000000"/>
        </w:rPr>
        <w:t>以內各數的分解與合成。</w:t>
      </w:r>
    </w:p>
    <w:p w:rsidR="00F02A7F" w:rsidRPr="00F02A7F" w:rsidRDefault="00F02A7F" w:rsidP="00F02A7F">
      <w:pPr>
        <w:pStyle w:val="a3"/>
        <w:ind w:leftChars="178" w:hangingChars="22" w:hanging="5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5.能在具體情境中，做簡單的加減運算組合。</w:t>
      </w:r>
    </w:p>
    <w:p w:rsidR="00F02A7F" w:rsidRPr="00F02A7F" w:rsidRDefault="00F02A7F" w:rsidP="00F02A7F">
      <w:pPr>
        <w:pStyle w:val="a3"/>
        <w:ind w:leftChars="178" w:hangingChars="22" w:hanging="5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6.能透過故事情境觀察出時間具有單向流動性</w:t>
      </w:r>
      <w:r w:rsidR="005A1F23">
        <w:rPr>
          <w:rFonts w:ascii="標楷體" w:eastAsia="標楷體" w:hAnsi="標楷體" w:hint="eastAsia"/>
          <w:color w:val="000000"/>
        </w:rPr>
        <w:t>及做</w:t>
      </w:r>
      <w:r w:rsidR="005A1F23" w:rsidRPr="00F02A7F">
        <w:rPr>
          <w:rFonts w:ascii="標楷體" w:eastAsia="標楷體" w:hAnsi="標楷體" w:hint="eastAsia"/>
          <w:color w:val="000000"/>
        </w:rPr>
        <w:t>整點、半點時刻的報讀</w:t>
      </w:r>
      <w:r w:rsidRPr="00F02A7F">
        <w:rPr>
          <w:rFonts w:ascii="標楷體" w:eastAsia="標楷體" w:hAnsi="標楷體" w:hint="eastAsia"/>
          <w:color w:val="000000"/>
        </w:rPr>
        <w:t>。</w:t>
      </w:r>
    </w:p>
    <w:p w:rsidR="00F02A7F" w:rsidRPr="00F02A7F" w:rsidRDefault="00F02A7F" w:rsidP="00F02A7F">
      <w:pPr>
        <w:pStyle w:val="a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7.</w:t>
      </w:r>
      <w:r w:rsidR="005A1F23" w:rsidRPr="00F02A7F">
        <w:rPr>
          <w:rFonts w:ascii="標楷體" w:eastAsia="標楷體" w:hAnsi="標楷體" w:hint="eastAsia"/>
          <w:color w:val="000000"/>
        </w:rPr>
        <w:t>能透過繪本的情境脈絡將數學實際運用在生活中，並建立正確的守時概念。</w:t>
      </w:r>
    </w:p>
    <w:p w:rsidR="00F02A7F" w:rsidRPr="00F02A7F" w:rsidRDefault="00F02A7F" w:rsidP="00F02A7F">
      <w:pPr>
        <w:pStyle w:val="a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8.</w:t>
      </w:r>
      <w:r w:rsidR="005A1F23" w:rsidRPr="00F02A7F">
        <w:rPr>
          <w:rFonts w:ascii="標楷體" w:eastAsia="標楷體" w:hAnsi="標楷體" w:hint="eastAsia"/>
          <w:color w:val="000000"/>
        </w:rPr>
        <w:t>能正確指出物體的長</w:t>
      </w:r>
      <w:r w:rsidR="005A1F23">
        <w:rPr>
          <w:rFonts w:ascii="標楷體" w:eastAsia="標楷體" w:hAnsi="標楷體" w:hint="eastAsia"/>
          <w:color w:val="000000"/>
        </w:rPr>
        <w:t>並</w:t>
      </w:r>
      <w:r w:rsidR="005A1F23" w:rsidRPr="00F02A7F">
        <w:rPr>
          <w:rFonts w:ascii="標楷體" w:eastAsia="標楷體" w:hAnsi="標楷體" w:hint="eastAsia"/>
          <w:color w:val="000000"/>
        </w:rPr>
        <w:t>直接和間接比較出物體的長短。</w:t>
      </w:r>
    </w:p>
    <w:p w:rsidR="00F02A7F" w:rsidRPr="00F02A7F" w:rsidRDefault="00F02A7F" w:rsidP="00F02A7F">
      <w:pPr>
        <w:pStyle w:val="a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9.</w:t>
      </w:r>
      <w:r w:rsidR="005A1F23" w:rsidRPr="00F02A7F">
        <w:rPr>
          <w:rFonts w:ascii="標楷體" w:eastAsia="標楷體" w:hAnsi="標楷體" w:hint="eastAsia"/>
          <w:color w:val="000000"/>
        </w:rPr>
        <w:t>能做基本幾何圖形的排列、堆疊。</w:t>
      </w:r>
      <w:r w:rsidRPr="00F02A7F">
        <w:rPr>
          <w:rFonts w:ascii="標楷體" w:eastAsia="標楷體" w:hAnsi="標楷體" w:hint="eastAsia"/>
          <w:color w:val="000000"/>
        </w:rPr>
        <w:t>。</w:t>
      </w:r>
    </w:p>
    <w:p w:rsidR="00F02A7F" w:rsidRPr="00F02A7F" w:rsidRDefault="00F02A7F" w:rsidP="00F02A7F">
      <w:pPr>
        <w:pStyle w:val="a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10.能</w:t>
      </w:r>
      <w:r w:rsidR="005A1F23" w:rsidRPr="00F02A7F">
        <w:rPr>
          <w:rFonts w:ascii="標楷體" w:eastAsia="標楷體" w:hAnsi="標楷體" w:hint="eastAsia"/>
          <w:color w:val="000000"/>
        </w:rPr>
        <w:t>比較各種不同屬性的物體，並找出具有同一屬性的物體，聚集一起，再給予命名。</w:t>
      </w:r>
    </w:p>
    <w:p w:rsidR="00F02A7F" w:rsidRPr="00F02A7F" w:rsidRDefault="00F02A7F" w:rsidP="00F02A7F">
      <w:pPr>
        <w:pStyle w:val="a3"/>
        <w:rPr>
          <w:rFonts w:ascii="標楷體" w:eastAsia="標楷體" w:hAnsi="標楷體"/>
          <w:color w:val="000000"/>
        </w:rPr>
      </w:pPr>
      <w:r w:rsidRPr="00F02A7F">
        <w:rPr>
          <w:rFonts w:ascii="標楷體" w:eastAsia="標楷體" w:hAnsi="標楷體" w:hint="eastAsia"/>
          <w:color w:val="000000"/>
        </w:rPr>
        <w:t>11.</w:t>
      </w:r>
      <w:r w:rsidR="005A1F23" w:rsidRPr="00F02A7F">
        <w:rPr>
          <w:rFonts w:ascii="標楷體" w:eastAsia="標楷體" w:hAnsi="標楷體" w:hint="eastAsia"/>
          <w:color w:val="000000"/>
        </w:rPr>
        <w:t>能對生活中的事件或活動做初步的分類與記錄。</w:t>
      </w:r>
      <w:r w:rsidR="005A1F23" w:rsidRPr="00F02A7F">
        <w:rPr>
          <w:rFonts w:ascii="標楷體" w:eastAsia="標楷體" w:hAnsi="標楷體"/>
          <w:color w:val="000000"/>
        </w:rPr>
        <w:t xml:space="preserve"> </w:t>
      </w:r>
    </w:p>
    <w:p w:rsidR="008321EC" w:rsidRDefault="008321EC" w:rsidP="008321EC">
      <w:pPr>
        <w:pStyle w:val="a3"/>
        <w:numPr>
          <w:ilvl w:val="1"/>
          <w:numId w:val="6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CB7E62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CB7E62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A818A3" w:rsidTr="003E7B8D">
        <w:trPr>
          <w:trHeight w:val="360"/>
        </w:trPr>
        <w:tc>
          <w:tcPr>
            <w:tcW w:w="3520" w:type="dxa"/>
            <w:vMerge/>
          </w:tcPr>
          <w:p w:rsidR="00A818A3" w:rsidRPr="00CB7E62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CB7E62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A818A3" w:rsidTr="003E7B8D">
        <w:tc>
          <w:tcPr>
            <w:tcW w:w="3520" w:type="dxa"/>
          </w:tcPr>
          <w:p w:rsidR="00DC38B2" w:rsidRPr="00DC38B2" w:rsidRDefault="00DC38B2" w:rsidP="00DC38B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FF0000"/>
                <w:sz w:val="24"/>
              </w:rPr>
            </w:pPr>
            <w:r w:rsidRPr="00DC38B2">
              <w:rPr>
                <w:rFonts w:ascii="標楷體" w:eastAsia="標楷體" w:hAnsi="標楷體" w:cs="新細明體"/>
                <w:color w:val="FF0000"/>
                <w:sz w:val="24"/>
              </w:rPr>
              <w:t>A1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身心素質與自我精進</w:t>
            </w:r>
          </w:p>
          <w:p w:rsidR="00DC38B2" w:rsidRPr="00DC38B2" w:rsidRDefault="00DC38B2" w:rsidP="00DC38B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FF0000"/>
                <w:sz w:val="24"/>
              </w:rPr>
            </w:pPr>
            <w:r w:rsidRPr="00DC38B2">
              <w:rPr>
                <w:rFonts w:ascii="標楷體" w:eastAsia="標楷體" w:hAnsi="標楷體" w:cs="新細明體"/>
                <w:color w:val="FF0000"/>
                <w:sz w:val="24"/>
              </w:rPr>
              <w:t>A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2</w:t>
            </w:r>
            <w:r w:rsidRPr="00DC38B2">
              <w:rPr>
                <w:rFonts w:ascii="標楷體" w:eastAsia="標楷體" w:hAnsi="標楷體" w:hint="eastAsia"/>
                <w:color w:val="FF0000"/>
                <w:sz w:val="24"/>
              </w:rPr>
              <w:t>系統思考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與解決問題</w:t>
            </w:r>
          </w:p>
          <w:p w:rsidR="00DC38B2" w:rsidRPr="00DC38B2" w:rsidRDefault="00DC38B2" w:rsidP="00DC38B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FF0000"/>
                <w:sz w:val="24"/>
              </w:rPr>
            </w:pPr>
            <w:r w:rsidRPr="00DC38B2">
              <w:rPr>
                <w:rFonts w:ascii="標楷體" w:eastAsia="標楷體" w:hAnsi="標楷體" w:cs="新細明體"/>
                <w:color w:val="FF0000"/>
                <w:sz w:val="24"/>
              </w:rPr>
              <w:t>A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3</w:t>
            </w:r>
            <w:r w:rsidRPr="00DC38B2">
              <w:rPr>
                <w:rFonts w:ascii="標楷體" w:eastAsia="標楷體" w:hAnsi="標楷體" w:hint="eastAsia"/>
                <w:color w:val="FF0000"/>
                <w:sz w:val="24"/>
              </w:rPr>
              <w:t>規劃執行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與創新應變</w:t>
            </w:r>
          </w:p>
          <w:p w:rsidR="00DC38B2" w:rsidRPr="00DC38B2" w:rsidRDefault="00DC38B2" w:rsidP="00DC38B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FF0000"/>
                <w:sz w:val="24"/>
              </w:rPr>
            </w:pP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lastRenderedPageBreak/>
              <w:t>B</w:t>
            </w:r>
            <w:r w:rsidRPr="00DC38B2">
              <w:rPr>
                <w:rFonts w:ascii="標楷體" w:eastAsia="標楷體" w:hAnsi="標楷體" w:cs="新細明體"/>
                <w:color w:val="FF0000"/>
                <w:sz w:val="24"/>
              </w:rPr>
              <w:t>1</w:t>
            </w:r>
            <w:r w:rsidRPr="00DC38B2">
              <w:rPr>
                <w:rFonts w:ascii="標楷體" w:eastAsia="標楷體" w:hAnsi="標楷體" w:hint="eastAsia"/>
                <w:color w:val="FF0000"/>
                <w:sz w:val="24"/>
              </w:rPr>
              <w:t>符號運用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與溝通表達</w:t>
            </w:r>
          </w:p>
          <w:p w:rsidR="00DC38B2" w:rsidRPr="00DC38B2" w:rsidRDefault="00DC38B2" w:rsidP="00DC38B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FF0000"/>
                <w:sz w:val="24"/>
              </w:rPr>
            </w:pP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B3</w:t>
            </w:r>
            <w:r w:rsidRPr="00DC38B2">
              <w:rPr>
                <w:rFonts w:ascii="標楷體" w:eastAsia="標楷體" w:hAnsi="標楷體" w:hint="eastAsia"/>
                <w:color w:val="FF0000"/>
                <w:sz w:val="24"/>
              </w:rPr>
              <w:t>藝術涵養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與美感素養</w:t>
            </w:r>
          </w:p>
          <w:p w:rsidR="00DC38B2" w:rsidRPr="00DC38B2" w:rsidRDefault="00DC38B2" w:rsidP="00DC38B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FF0000"/>
                <w:sz w:val="24"/>
              </w:rPr>
            </w:pP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C2</w:t>
            </w:r>
            <w:r w:rsidRPr="00DC38B2">
              <w:rPr>
                <w:rFonts w:ascii="標楷體" w:eastAsia="標楷體" w:hAnsi="標楷體" w:hint="eastAsia"/>
                <w:color w:val="FF0000"/>
                <w:sz w:val="24"/>
              </w:rPr>
              <w:t>人際關係</w:t>
            </w:r>
            <w:r w:rsidRPr="00DC38B2">
              <w:rPr>
                <w:rFonts w:ascii="標楷體" w:eastAsia="標楷體" w:hAnsi="標楷體" w:cs="新細明體" w:hint="eastAsia"/>
                <w:color w:val="FF0000"/>
                <w:sz w:val="24"/>
              </w:rPr>
              <w:t>與團隊合作</w:t>
            </w:r>
          </w:p>
          <w:p w:rsidR="00A818A3" w:rsidRPr="0018304C" w:rsidRDefault="00A818A3" w:rsidP="0018304C">
            <w:pPr>
              <w:pStyle w:val="a3"/>
              <w:ind w:leftChars="0" w:left="0"/>
              <w:jc w:val="center"/>
              <w:rPr>
                <w:rFonts w:eastAsia="標楷體"/>
                <w:sz w:val="24"/>
              </w:rPr>
            </w:pP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Default="008D1938" w:rsidP="008D1938">
            <w:pPr>
              <w:rPr>
                <w:rFonts w:eastAsia="標楷體"/>
                <w:sz w:val="24"/>
              </w:rPr>
            </w:pPr>
            <w:r w:rsidRPr="008D1938">
              <w:rPr>
                <w:rFonts w:eastAsia="標楷體" w:hint="eastAsia"/>
              </w:rPr>
              <w:lastRenderedPageBreak/>
              <w:t>數</w:t>
            </w:r>
            <w:r w:rsidRPr="008D1938">
              <w:rPr>
                <w:rFonts w:eastAsia="標楷體" w:hint="eastAsia"/>
              </w:rPr>
              <w:t xml:space="preserve">-E-A1 </w:t>
            </w:r>
            <w:r w:rsidRPr="008D1938">
              <w:rPr>
                <w:rFonts w:eastAsia="標楷體" w:hint="eastAsia"/>
                <w:sz w:val="24"/>
              </w:rPr>
              <w:t>具備喜歡數學、對數學世界好奇、有積極主動的學習態度，並能將數學語言運用於日常生活中。</w:t>
            </w:r>
          </w:p>
          <w:p w:rsidR="00CE7274" w:rsidRP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數</w:t>
            </w:r>
            <w:r w:rsidRPr="00CE7274">
              <w:rPr>
                <w:rFonts w:eastAsia="標楷體" w:hint="eastAsia"/>
                <w:sz w:val="24"/>
              </w:rPr>
              <w:t>-E-A2</w:t>
            </w:r>
          </w:p>
          <w:p w:rsidR="008D1938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lastRenderedPageBreak/>
              <w:t>具備基本的算術操作能力、並能指認基本的形體與相對關係，在日常生活情境中，用數學表述與解決問題。</w:t>
            </w:r>
          </w:p>
          <w:p w:rsidR="00CE7274" w:rsidRP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數</w:t>
            </w:r>
            <w:r w:rsidRPr="00CE7274">
              <w:rPr>
                <w:rFonts w:eastAsia="標楷體" w:hint="eastAsia"/>
                <w:sz w:val="24"/>
              </w:rPr>
              <w:t>-E-A3</w:t>
            </w:r>
          </w:p>
          <w:p w:rsid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能觀察出日常生活問題和數學的關聯，並能嘗試與擬訂解決問題的計畫。在解決問題之後，能轉化數學解答於日常生活的應用。</w:t>
            </w:r>
          </w:p>
          <w:p w:rsidR="00CE7274" w:rsidRP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數</w:t>
            </w:r>
            <w:r w:rsidRPr="00CE7274">
              <w:rPr>
                <w:rFonts w:eastAsia="標楷體" w:hint="eastAsia"/>
                <w:sz w:val="24"/>
              </w:rPr>
              <w:t>-E-B1</w:t>
            </w:r>
          </w:p>
          <w:p w:rsid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:rsidR="00DA5252" w:rsidRPr="00DA5252" w:rsidRDefault="00DA5252" w:rsidP="00DA5252">
            <w:pPr>
              <w:rPr>
                <w:rFonts w:eastAsia="標楷體"/>
                <w:sz w:val="24"/>
              </w:rPr>
            </w:pPr>
            <w:r w:rsidRPr="00DA5252">
              <w:rPr>
                <w:rFonts w:eastAsia="標楷體" w:hint="eastAsia"/>
                <w:sz w:val="24"/>
              </w:rPr>
              <w:t>數</w:t>
            </w:r>
            <w:r w:rsidRPr="00DA5252">
              <w:rPr>
                <w:rFonts w:eastAsia="標楷體" w:hint="eastAsia"/>
                <w:sz w:val="24"/>
              </w:rPr>
              <w:t>-E-B3</w:t>
            </w:r>
          </w:p>
          <w:p w:rsidR="00DA5252" w:rsidRPr="00CE7274" w:rsidRDefault="00DA5252" w:rsidP="00DA5252">
            <w:pPr>
              <w:rPr>
                <w:rFonts w:eastAsia="標楷體"/>
                <w:sz w:val="24"/>
              </w:rPr>
            </w:pPr>
            <w:r w:rsidRPr="00DA5252">
              <w:rPr>
                <w:rFonts w:eastAsia="標楷體" w:hint="eastAsia"/>
                <w:sz w:val="24"/>
              </w:rPr>
              <w:t>具備感受藝術作品中的數學形體或式樣的素養。</w:t>
            </w:r>
          </w:p>
          <w:p w:rsidR="00CE7274" w:rsidRP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數</w:t>
            </w:r>
            <w:r w:rsidRPr="00CE7274">
              <w:rPr>
                <w:rFonts w:eastAsia="標楷體" w:hint="eastAsia"/>
                <w:sz w:val="24"/>
              </w:rPr>
              <w:t>-E-C2</w:t>
            </w:r>
          </w:p>
          <w:p w:rsidR="00CE7274" w:rsidRPr="00CE7274" w:rsidRDefault="00CE7274" w:rsidP="00CE7274">
            <w:pPr>
              <w:rPr>
                <w:rFonts w:eastAsia="標楷體"/>
                <w:sz w:val="24"/>
              </w:rPr>
            </w:pPr>
            <w:r w:rsidRPr="00CE7274">
              <w:rPr>
                <w:rFonts w:eastAsia="標楷體" w:hint="eastAsia"/>
                <w:sz w:val="24"/>
              </w:rPr>
              <w:t>樂於與他人合作解決問題並尊重不同的問題解決想法。</w:t>
            </w:r>
          </w:p>
        </w:tc>
      </w:tr>
    </w:tbl>
    <w:p w:rsidR="008321EC" w:rsidRDefault="008321EC" w:rsidP="008321EC">
      <w:pPr>
        <w:pStyle w:val="a3"/>
        <w:numPr>
          <w:ilvl w:val="1"/>
          <w:numId w:val="6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lastRenderedPageBreak/>
        <w:t>課程內涵</w:t>
      </w:r>
    </w:p>
    <w:p w:rsidR="000A0EB6" w:rsidRDefault="000A0EB6" w:rsidP="000A0EB6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7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210"/>
        <w:gridCol w:w="1211"/>
        <w:gridCol w:w="1211"/>
      </w:tblGrid>
      <w:tr w:rsidR="009E4807" w:rsidRPr="00F01D66" w:rsidTr="00E747DF">
        <w:trPr>
          <w:trHeight w:val="315"/>
        </w:trPr>
        <w:tc>
          <w:tcPr>
            <w:tcW w:w="873" w:type="dxa"/>
            <w:vMerge w:val="restart"/>
            <w:vAlign w:val="center"/>
          </w:tcPr>
          <w:p w:rsidR="009E4807" w:rsidRPr="00F01D66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t>單元主題名稱</w:t>
            </w:r>
          </w:p>
        </w:tc>
        <w:tc>
          <w:tcPr>
            <w:tcW w:w="6538" w:type="dxa"/>
            <w:gridSpan w:val="2"/>
            <w:vAlign w:val="center"/>
          </w:tcPr>
          <w:p w:rsidR="009E4807" w:rsidRPr="00F01D66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210" w:type="dxa"/>
            <w:vMerge w:val="restart"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評量</w:t>
            </w:r>
          </w:p>
          <w:p w:rsidR="009E4807" w:rsidRPr="00F01D66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方式</w:t>
            </w:r>
          </w:p>
        </w:tc>
        <w:tc>
          <w:tcPr>
            <w:tcW w:w="1211" w:type="dxa"/>
            <w:vMerge w:val="restart"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融入</w:t>
            </w:r>
          </w:p>
          <w:p w:rsidR="009E4807" w:rsidRPr="00F01D66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議題</w:t>
            </w:r>
          </w:p>
        </w:tc>
        <w:tc>
          <w:tcPr>
            <w:tcW w:w="1211" w:type="dxa"/>
            <w:vMerge w:val="restart"/>
            <w:vAlign w:val="center"/>
          </w:tcPr>
          <w:p w:rsidR="009E4807" w:rsidRPr="00F01D66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9E4807" w:rsidRPr="00F01D66" w:rsidTr="00E747DF">
        <w:trPr>
          <w:trHeight w:val="315"/>
        </w:trPr>
        <w:tc>
          <w:tcPr>
            <w:tcW w:w="873" w:type="dxa"/>
            <w:vMerge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75" w:type="dxa"/>
            <w:vMerge/>
          </w:tcPr>
          <w:p w:rsidR="009E4807" w:rsidRPr="0054349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  <w:vAlign w:val="center"/>
          </w:tcPr>
          <w:p w:rsidR="009E4807" w:rsidRPr="00543497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9E4807" w:rsidRPr="00543497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210" w:type="dxa"/>
            <w:vMerge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vMerge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vMerge/>
            <w:vAlign w:val="center"/>
          </w:tcPr>
          <w:p w:rsidR="009E480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9E4807" w:rsidRPr="00F01D66" w:rsidTr="00E747DF">
        <w:tc>
          <w:tcPr>
            <w:tcW w:w="873" w:type="dxa"/>
            <w:vAlign w:val="center"/>
          </w:tcPr>
          <w:p w:rsidR="009E4807" w:rsidRDefault="008D1938" w:rsidP="00E747D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一</w:t>
            </w:r>
          </w:p>
          <w:p w:rsidR="008D1938" w:rsidRDefault="008D1938" w:rsidP="00E747D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|</w:t>
            </w:r>
          </w:p>
          <w:p w:rsidR="008D1938" w:rsidRPr="00543497" w:rsidRDefault="008D1938" w:rsidP="00E747D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二</w:t>
            </w:r>
          </w:p>
        </w:tc>
        <w:tc>
          <w:tcPr>
            <w:tcW w:w="3175" w:type="dxa"/>
          </w:tcPr>
          <w:p w:rsidR="009E4807" w:rsidRPr="008D1938" w:rsidRDefault="008D1938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8D1938">
              <w:rPr>
                <w:rFonts w:ascii="標楷體" w:eastAsia="標楷體" w:hAnsi="標楷體" w:hint="eastAsia"/>
                <w:sz w:val="24"/>
              </w:rPr>
              <w:t>一百層樓的家</w:t>
            </w:r>
          </w:p>
        </w:tc>
        <w:tc>
          <w:tcPr>
            <w:tcW w:w="3269" w:type="dxa"/>
            <w:vAlign w:val="center"/>
          </w:tcPr>
          <w:p w:rsidR="009E4807" w:rsidRPr="00543497" w:rsidRDefault="008D1938" w:rsidP="00E747DF">
            <w:pPr>
              <w:snapToGrid w:val="0"/>
              <w:jc w:val="left"/>
              <w:rPr>
                <w:rFonts w:ascii="標楷體" w:eastAsia="標楷體" w:hAnsi="標楷體"/>
                <w:sz w:val="24"/>
              </w:rPr>
            </w:pPr>
            <w:r w:rsidRPr="008D1938">
              <w:rPr>
                <w:rFonts w:ascii="標楷體" w:eastAsia="標楷體" w:hAnsi="標楷體" w:hint="eastAsia"/>
                <w:sz w:val="24"/>
              </w:rPr>
              <w:t>n- I -1理解一千以內的位值結構，據以作為四則運算之基礎。</w:t>
            </w:r>
          </w:p>
        </w:tc>
        <w:tc>
          <w:tcPr>
            <w:tcW w:w="3269" w:type="dxa"/>
            <w:vAlign w:val="center"/>
          </w:tcPr>
          <w:p w:rsidR="008D1938" w:rsidRPr="008D1938" w:rsidRDefault="008D1938" w:rsidP="008D1938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8D1938">
              <w:rPr>
                <w:rFonts w:ascii="標楷體" w:eastAsia="標楷體" w:hAnsi="標楷體"/>
                <w:sz w:val="24"/>
              </w:rPr>
              <w:t>N-1-1</w:t>
            </w:r>
          </w:p>
          <w:p w:rsidR="009E4807" w:rsidRPr="00543497" w:rsidRDefault="008D1938" w:rsidP="008D1938">
            <w:pPr>
              <w:snapToGrid w:val="0"/>
              <w:jc w:val="left"/>
              <w:rPr>
                <w:rFonts w:ascii="標楷體" w:eastAsia="標楷體" w:hAnsi="標楷體"/>
                <w:sz w:val="24"/>
              </w:rPr>
            </w:pPr>
            <w:r w:rsidRPr="008D1938">
              <w:rPr>
                <w:rFonts w:ascii="標楷體" w:eastAsia="標楷體" w:hAnsi="標楷體" w:hint="eastAsia"/>
                <w:sz w:val="24"/>
              </w:rPr>
              <w:t>一百以內的數：含操作活動。用數表示多少與順序。結合數數、位值表徵、位值表。位值單位｢個｣和｢十｣。位值單位換算。認識</w:t>
            </w:r>
            <w:r w:rsidRPr="008D1938">
              <w:rPr>
                <w:rFonts w:ascii="標楷體" w:eastAsia="標楷體" w:hAnsi="標楷體"/>
                <w:sz w:val="24"/>
              </w:rPr>
              <w:t>0</w:t>
            </w:r>
            <w:r w:rsidRPr="008D1938">
              <w:rPr>
                <w:rFonts w:ascii="標楷體" w:eastAsia="標楷體" w:hAnsi="標楷體" w:hint="eastAsia"/>
                <w:sz w:val="24"/>
              </w:rPr>
              <w:t>的位值意義。</w:t>
            </w:r>
          </w:p>
        </w:tc>
        <w:tc>
          <w:tcPr>
            <w:tcW w:w="1210" w:type="dxa"/>
            <w:vAlign w:val="center"/>
          </w:tcPr>
          <w:p w:rsidR="008D1938" w:rsidRPr="00CE7274" w:rsidRDefault="008D1938" w:rsidP="008D193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E7274">
              <w:rPr>
                <w:rFonts w:ascii="標楷體" w:eastAsia="標楷體" w:hAnsi="標楷體" w:hint="eastAsia"/>
                <w:color w:val="000000" w:themeColor="text1"/>
                <w:sz w:val="24"/>
              </w:rPr>
              <w:t>紀錄單</w:t>
            </w:r>
          </w:p>
          <w:p w:rsidR="008D1938" w:rsidRPr="00CE7274" w:rsidRDefault="008D1938" w:rsidP="008D193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E7274">
              <w:rPr>
                <w:rFonts w:ascii="標楷體" w:eastAsia="標楷體" w:hAnsi="標楷體" w:hint="eastAsia"/>
                <w:color w:val="000000" w:themeColor="text1"/>
                <w:sz w:val="24"/>
              </w:rPr>
              <w:t>口頭評量</w:t>
            </w:r>
          </w:p>
          <w:p w:rsidR="009E4807" w:rsidRPr="00CE7274" w:rsidRDefault="008D1938" w:rsidP="008D193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E7274">
              <w:rPr>
                <w:rFonts w:ascii="標楷體" w:eastAsia="標楷體" w:hAnsi="標楷體" w:hint="eastAsia"/>
                <w:color w:val="000000" w:themeColor="text1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9E4807" w:rsidRPr="00CE7274" w:rsidRDefault="00DA5252" w:rsidP="00E747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環境教育</w:t>
            </w:r>
          </w:p>
        </w:tc>
        <w:tc>
          <w:tcPr>
            <w:tcW w:w="1211" w:type="dxa"/>
            <w:vAlign w:val="center"/>
          </w:tcPr>
          <w:p w:rsidR="009E4807" w:rsidRPr="00DA49A7" w:rsidRDefault="009E4807" w:rsidP="00E747D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E4807" w:rsidRPr="00F01D66" w:rsidTr="00E747DF">
        <w:tc>
          <w:tcPr>
            <w:tcW w:w="873" w:type="dxa"/>
            <w:vAlign w:val="center"/>
          </w:tcPr>
          <w:p w:rsidR="008D1938" w:rsidRDefault="008D1938" w:rsidP="008D1938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三</w:t>
            </w:r>
          </w:p>
          <w:p w:rsidR="008D1938" w:rsidRDefault="008D1938" w:rsidP="008D1938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|</w:t>
            </w:r>
          </w:p>
          <w:p w:rsidR="009E4807" w:rsidRPr="00543497" w:rsidRDefault="008D1938" w:rsidP="008D193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四</w:t>
            </w:r>
          </w:p>
        </w:tc>
        <w:tc>
          <w:tcPr>
            <w:tcW w:w="3175" w:type="dxa"/>
          </w:tcPr>
          <w:p w:rsidR="009E4807" w:rsidRPr="00543497" w:rsidRDefault="008D1938" w:rsidP="00E747DF">
            <w:pPr>
              <w:snapToGrid w:val="0"/>
              <w:rPr>
                <w:rFonts w:ascii="標楷體" w:eastAsia="標楷體" w:hAnsi="標楷體"/>
              </w:rPr>
            </w:pPr>
            <w:r w:rsidRPr="008D1938">
              <w:rPr>
                <w:rFonts w:ascii="標楷體" w:eastAsia="標楷體" w:hAnsi="標楷體" w:hint="eastAsia"/>
                <w:sz w:val="24"/>
              </w:rPr>
              <w:t>國王的超級特派員（計算數量的祕密）</w:t>
            </w:r>
          </w:p>
        </w:tc>
        <w:tc>
          <w:tcPr>
            <w:tcW w:w="3269" w:type="dxa"/>
            <w:vAlign w:val="center"/>
          </w:tcPr>
          <w:p w:rsidR="009E4807" w:rsidRPr="00543497" w:rsidRDefault="00CE7274" w:rsidP="00E747DF">
            <w:pPr>
              <w:snapToGrid w:val="0"/>
              <w:jc w:val="left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n- I -1理解一千以內的位值結構，據以作為四則運算之基礎。</w:t>
            </w:r>
          </w:p>
        </w:tc>
        <w:tc>
          <w:tcPr>
            <w:tcW w:w="3269" w:type="dxa"/>
            <w:vAlign w:val="center"/>
          </w:tcPr>
          <w:p w:rsidR="00CE7274" w:rsidRPr="008D1938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8D1938">
              <w:rPr>
                <w:rFonts w:ascii="標楷體" w:eastAsia="標楷體" w:hAnsi="標楷體"/>
                <w:sz w:val="24"/>
              </w:rPr>
              <w:t>N-1-1</w:t>
            </w:r>
          </w:p>
          <w:p w:rsidR="009E4807" w:rsidRPr="00543497" w:rsidRDefault="00CE7274" w:rsidP="00CE7274">
            <w:pPr>
              <w:snapToGrid w:val="0"/>
              <w:jc w:val="left"/>
              <w:rPr>
                <w:rFonts w:ascii="標楷體" w:eastAsia="標楷體" w:hAnsi="標楷體"/>
                <w:sz w:val="24"/>
              </w:rPr>
            </w:pPr>
            <w:r w:rsidRPr="008D1938">
              <w:rPr>
                <w:rFonts w:ascii="標楷體" w:eastAsia="標楷體" w:hAnsi="標楷體" w:hint="eastAsia"/>
                <w:sz w:val="24"/>
              </w:rPr>
              <w:t>一百以內的數：含操作活動。用數表示多少與順序。結合數數、位值表徵、位值表。位值單位｢個｣和｢十｣。位值單位換算。認識</w:t>
            </w:r>
            <w:r w:rsidRPr="008D1938">
              <w:rPr>
                <w:rFonts w:ascii="標楷體" w:eastAsia="標楷體" w:hAnsi="標楷體"/>
                <w:sz w:val="24"/>
              </w:rPr>
              <w:t>0</w:t>
            </w:r>
            <w:r w:rsidRPr="008D1938">
              <w:rPr>
                <w:rFonts w:ascii="標楷體" w:eastAsia="標楷體" w:hAnsi="標楷體" w:hint="eastAsia"/>
                <w:sz w:val="24"/>
              </w:rPr>
              <w:t>的位值意義。</w:t>
            </w:r>
          </w:p>
        </w:tc>
        <w:tc>
          <w:tcPr>
            <w:tcW w:w="1210" w:type="dxa"/>
            <w:vAlign w:val="center"/>
          </w:tcPr>
          <w:p w:rsidR="00CE7274" w:rsidRPr="00CE7274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紀錄單</w:t>
            </w:r>
          </w:p>
          <w:p w:rsidR="00CE7274" w:rsidRPr="00CE7274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9E4807" w:rsidRPr="00543497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9E4807" w:rsidRPr="00543497" w:rsidRDefault="00EF2F8B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EF2F8B">
              <w:rPr>
                <w:rFonts w:ascii="標楷體" w:eastAsia="標楷體" w:hAnsi="標楷體" w:hint="eastAsia"/>
                <w:sz w:val="24"/>
              </w:rPr>
              <w:t>勞動教育</w:t>
            </w:r>
          </w:p>
        </w:tc>
        <w:tc>
          <w:tcPr>
            <w:tcW w:w="1211" w:type="dxa"/>
            <w:vAlign w:val="center"/>
          </w:tcPr>
          <w:p w:rsidR="009E4807" w:rsidRPr="00543497" w:rsidRDefault="009E4807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</w:tr>
      <w:tr w:rsidR="009E4807" w:rsidRPr="00F01D66" w:rsidTr="00E747DF">
        <w:tc>
          <w:tcPr>
            <w:tcW w:w="873" w:type="dxa"/>
            <w:vAlign w:val="center"/>
          </w:tcPr>
          <w:p w:rsidR="00CE7274" w:rsidRDefault="00CE7274" w:rsidP="00CE727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五</w:t>
            </w:r>
          </w:p>
          <w:p w:rsidR="00CE7274" w:rsidRDefault="00CE7274" w:rsidP="00CE727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|</w:t>
            </w:r>
          </w:p>
          <w:p w:rsidR="009E4807" w:rsidRPr="00543497" w:rsidRDefault="00CE7274" w:rsidP="00CE7274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t>七</w:t>
            </w:r>
          </w:p>
        </w:tc>
        <w:tc>
          <w:tcPr>
            <w:tcW w:w="3175" w:type="dxa"/>
          </w:tcPr>
          <w:p w:rsidR="009E4807" w:rsidRPr="00CE7274" w:rsidRDefault="00CE7274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lastRenderedPageBreak/>
              <w:t>第五個</w:t>
            </w:r>
          </w:p>
        </w:tc>
        <w:tc>
          <w:tcPr>
            <w:tcW w:w="3269" w:type="dxa"/>
            <w:vAlign w:val="center"/>
          </w:tcPr>
          <w:p w:rsidR="009E4807" w:rsidRPr="00CE7274" w:rsidRDefault="00CE7274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n- I -2理解加法和減法的意</w:t>
            </w:r>
            <w:r w:rsidRPr="00CE7274">
              <w:rPr>
                <w:rFonts w:ascii="標楷體" w:eastAsia="標楷體" w:hAnsi="標楷體" w:hint="eastAsia"/>
                <w:sz w:val="24"/>
              </w:rPr>
              <w:lastRenderedPageBreak/>
              <w:t>義，熟練基本加減法並能流暢計算。</w:t>
            </w:r>
          </w:p>
        </w:tc>
        <w:tc>
          <w:tcPr>
            <w:tcW w:w="3269" w:type="dxa"/>
            <w:vAlign w:val="center"/>
          </w:tcPr>
          <w:p w:rsidR="00CE7274" w:rsidRPr="00CE7274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/>
                <w:sz w:val="24"/>
              </w:rPr>
              <w:lastRenderedPageBreak/>
              <w:t>N-1-2</w:t>
            </w:r>
          </w:p>
          <w:p w:rsidR="009E4807" w:rsidRPr="00543497" w:rsidRDefault="00CE7274" w:rsidP="00CE7274">
            <w:pPr>
              <w:snapToGrid w:val="0"/>
              <w:rPr>
                <w:rFonts w:ascii="標楷體" w:eastAsia="標楷體" w:hAnsi="標楷體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lastRenderedPageBreak/>
              <w:t>加法和減法：加法和減法的意義與應用。含「添加型」、「併加型」、「拿走型」、「比較型」等應用問題。加法和減法算式。</w:t>
            </w:r>
          </w:p>
        </w:tc>
        <w:tc>
          <w:tcPr>
            <w:tcW w:w="1210" w:type="dxa"/>
            <w:vAlign w:val="center"/>
          </w:tcPr>
          <w:p w:rsidR="00CE7274" w:rsidRPr="00CE7274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lastRenderedPageBreak/>
              <w:t>紀錄單</w:t>
            </w:r>
          </w:p>
          <w:p w:rsidR="00CE7274" w:rsidRPr="00CE7274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lastRenderedPageBreak/>
              <w:t>口頭評量</w:t>
            </w:r>
          </w:p>
          <w:p w:rsidR="009E4807" w:rsidRPr="00543497" w:rsidRDefault="00CE7274" w:rsidP="00CE727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9E4807" w:rsidRPr="00543497" w:rsidRDefault="00EF2F8B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F2F8B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</w:tc>
        <w:tc>
          <w:tcPr>
            <w:tcW w:w="1211" w:type="dxa"/>
            <w:vAlign w:val="center"/>
          </w:tcPr>
          <w:p w:rsidR="009E4807" w:rsidRPr="0054349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9E4807" w:rsidRPr="00F01D66" w:rsidTr="00E747DF">
        <w:tc>
          <w:tcPr>
            <w:tcW w:w="873" w:type="dxa"/>
            <w:vAlign w:val="center"/>
          </w:tcPr>
          <w:p w:rsidR="00CE7274" w:rsidRDefault="00CE7274" w:rsidP="00CE727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八</w:t>
            </w:r>
          </w:p>
          <w:p w:rsidR="00CE7274" w:rsidRDefault="00CE7274" w:rsidP="00CE727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|</w:t>
            </w:r>
          </w:p>
          <w:p w:rsidR="009E4807" w:rsidRPr="00543497" w:rsidRDefault="00CE7274" w:rsidP="00CE7274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t>十</w:t>
            </w:r>
          </w:p>
        </w:tc>
        <w:tc>
          <w:tcPr>
            <w:tcW w:w="3175" w:type="dxa"/>
          </w:tcPr>
          <w:p w:rsidR="009E4807" w:rsidRPr="00CE7274" w:rsidRDefault="00CE7274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CE7274">
              <w:rPr>
                <w:rFonts w:ascii="標楷體" w:eastAsia="標楷體" w:hAnsi="標楷體" w:hint="eastAsia"/>
                <w:sz w:val="24"/>
              </w:rPr>
              <w:t>多明諾骨牌</w:t>
            </w:r>
          </w:p>
        </w:tc>
        <w:tc>
          <w:tcPr>
            <w:tcW w:w="3269" w:type="dxa"/>
            <w:vAlign w:val="center"/>
          </w:tcPr>
          <w:p w:rsidR="00CE7274" w:rsidRPr="00D30A32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n-I-1</w:t>
            </w:r>
            <w:r w:rsidRPr="00D30A32">
              <w:rPr>
                <w:rFonts w:ascii="標楷體" w:eastAsia="標楷體" w:hAnsi="標楷體" w:hint="eastAsia"/>
                <w:sz w:val="24"/>
              </w:rPr>
              <w:tab/>
              <w:t>理解一千以內數的位值結構，據以做為四則運算之基礎。</w:t>
            </w:r>
          </w:p>
          <w:p w:rsidR="009E4807" w:rsidRPr="00D30A32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n-I-2</w:t>
            </w:r>
            <w:r w:rsidRPr="00D30A32">
              <w:rPr>
                <w:rFonts w:ascii="標楷體" w:eastAsia="標楷體" w:hAnsi="標楷體" w:hint="eastAsia"/>
                <w:sz w:val="24"/>
              </w:rPr>
              <w:tab/>
              <w:t>理解加法和減法的意義，熟練基本加減法並能流暢計算。</w:t>
            </w:r>
          </w:p>
        </w:tc>
        <w:tc>
          <w:tcPr>
            <w:tcW w:w="3269" w:type="dxa"/>
            <w:vAlign w:val="center"/>
          </w:tcPr>
          <w:p w:rsidR="00CE7274" w:rsidRPr="00D30A32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N-1-1</w:t>
            </w:r>
          </w:p>
          <w:p w:rsidR="00CE7274" w:rsidRPr="00D30A32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一百以內的數：含操作活動。用數表示多少與順序。結合數數、位值表徵、位值表。位值單位｢個｣和｢十｣。位值單位換算。認識</w:t>
            </w:r>
            <w:r w:rsidRPr="00D30A32">
              <w:rPr>
                <w:rFonts w:ascii="標楷體" w:eastAsia="標楷體" w:hAnsi="標楷體"/>
                <w:sz w:val="24"/>
              </w:rPr>
              <w:t>0</w:t>
            </w:r>
            <w:r w:rsidRPr="00D30A32">
              <w:rPr>
                <w:rFonts w:ascii="標楷體" w:eastAsia="標楷體" w:hAnsi="標楷體" w:hint="eastAsia"/>
                <w:sz w:val="24"/>
              </w:rPr>
              <w:t>的位值意義。</w:t>
            </w:r>
          </w:p>
          <w:p w:rsidR="00CE7274" w:rsidRPr="00D30A32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N-1-2</w:t>
            </w:r>
          </w:p>
          <w:p w:rsidR="009E4807" w:rsidRPr="00D30A32" w:rsidRDefault="00CE7274" w:rsidP="00CE7274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加法和減法：加法和減法的意義與應用。含「添加型」、「併加型」、「拿走型」、「比較型」等應用問題。加法和減法算式。</w:t>
            </w:r>
          </w:p>
        </w:tc>
        <w:tc>
          <w:tcPr>
            <w:tcW w:w="1210" w:type="dxa"/>
            <w:vAlign w:val="center"/>
          </w:tcPr>
          <w:p w:rsidR="00CE7274" w:rsidRPr="00D30A32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實作評量</w:t>
            </w:r>
          </w:p>
          <w:p w:rsidR="00CE7274" w:rsidRPr="00D30A32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9E4807" w:rsidRPr="00D30A32" w:rsidRDefault="00CE7274" w:rsidP="00CE727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9E4807" w:rsidRPr="00543497" w:rsidRDefault="00EF2F8B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F2F8B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1211" w:type="dxa"/>
            <w:vAlign w:val="center"/>
          </w:tcPr>
          <w:p w:rsidR="009E4807" w:rsidRPr="00543497" w:rsidRDefault="009E4807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2A7F" w:rsidRPr="00F01D66" w:rsidTr="00E747DF">
        <w:tc>
          <w:tcPr>
            <w:tcW w:w="873" w:type="dxa"/>
            <w:vAlign w:val="center"/>
          </w:tcPr>
          <w:p w:rsidR="00F02A7F" w:rsidRPr="00D30A32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十一</w:t>
            </w:r>
          </w:p>
        </w:tc>
        <w:tc>
          <w:tcPr>
            <w:tcW w:w="3175" w:type="dxa"/>
          </w:tcPr>
          <w:p w:rsidR="00F02A7F" w:rsidRPr="00543497" w:rsidRDefault="00F02A7F" w:rsidP="00E747DF">
            <w:pPr>
              <w:snapToGrid w:val="0"/>
              <w:rPr>
                <w:rFonts w:ascii="標楷體" w:eastAsia="標楷體" w:hAnsi="標楷體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金老爺買鐘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n-I-9認識時刻與時間常用單位。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D30A32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N-1-6</w:t>
            </w:r>
            <w:r w:rsidRPr="00D30A32">
              <w:rPr>
                <w:rFonts w:ascii="標楷體" w:eastAsia="標楷體" w:hAnsi="標楷體"/>
                <w:sz w:val="24"/>
              </w:rPr>
              <w:tab/>
            </w:r>
          </w:p>
          <w:p w:rsidR="00F02A7F" w:rsidRPr="00D30A32" w:rsidRDefault="00F02A7F" w:rsidP="00D30A32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日常時間用語：以操作活動為主。簡單日期報讀「幾月幾日」；「明天」、「今天」、「昨天」；「上午」、「中午」、「下午」、「晚上」。簡單時刻報讀「整點」與「半點」</w:t>
            </w:r>
          </w:p>
        </w:tc>
        <w:tc>
          <w:tcPr>
            <w:tcW w:w="1210" w:type="dxa"/>
            <w:vAlign w:val="center"/>
          </w:tcPr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F02A7F" w:rsidRPr="00F02A7F" w:rsidRDefault="00F02A7F" w:rsidP="0023129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02A7F">
              <w:rPr>
                <w:rFonts w:ascii="標楷體" w:eastAsia="標楷體" w:hAnsi="標楷體" w:hint="eastAsia"/>
                <w:sz w:val="24"/>
              </w:rPr>
              <w:t>生命教育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2A7F" w:rsidRPr="00F01D66" w:rsidTr="00E747DF">
        <w:tc>
          <w:tcPr>
            <w:tcW w:w="873" w:type="dxa"/>
            <w:vAlign w:val="center"/>
          </w:tcPr>
          <w:p w:rsidR="00F02A7F" w:rsidRPr="00D30A32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十二</w:t>
            </w:r>
          </w:p>
        </w:tc>
        <w:tc>
          <w:tcPr>
            <w:tcW w:w="3175" w:type="dxa"/>
          </w:tcPr>
          <w:p w:rsidR="00F02A7F" w:rsidRPr="00D30A32" w:rsidRDefault="00F02A7F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愛生氣的瓢蟲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n-I-9認識時刻與時間常用單位。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N-1-6</w:t>
            </w:r>
            <w:r w:rsidRPr="00D30A32">
              <w:rPr>
                <w:rFonts w:ascii="標楷體" w:eastAsia="標楷體" w:hAnsi="標楷體"/>
                <w:sz w:val="24"/>
              </w:rPr>
              <w:tab/>
            </w:r>
          </w:p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日常時間用語：以操作活動為主。簡單日期報讀「幾月幾日」；「明天」、「今天」、「昨天」；「上午」、「中午」、「下午」、「晚上」。簡單時</w:t>
            </w:r>
            <w:r w:rsidRPr="00D30A32">
              <w:rPr>
                <w:rFonts w:ascii="標楷體" w:eastAsia="標楷體" w:hAnsi="標楷體" w:hint="eastAsia"/>
                <w:sz w:val="24"/>
              </w:rPr>
              <w:lastRenderedPageBreak/>
              <w:t>刻報讀「整點」與「半點」</w:t>
            </w:r>
          </w:p>
        </w:tc>
        <w:tc>
          <w:tcPr>
            <w:tcW w:w="1210" w:type="dxa"/>
            <w:vAlign w:val="center"/>
          </w:tcPr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lastRenderedPageBreak/>
              <w:t>口頭評量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32B6">
              <w:rPr>
                <w:rFonts w:ascii="標楷體" w:eastAsia="標楷體" w:hAnsi="標楷體" w:hint="eastAsia"/>
                <w:sz w:val="24"/>
              </w:rPr>
              <w:t>品德教育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2A7F" w:rsidRPr="00F01D66" w:rsidTr="00E747DF">
        <w:tc>
          <w:tcPr>
            <w:tcW w:w="873" w:type="dxa"/>
            <w:vAlign w:val="center"/>
          </w:tcPr>
          <w:p w:rsidR="00F02A7F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十三</w:t>
            </w:r>
          </w:p>
          <w:p w:rsidR="00F02A7F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|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十四</w:t>
            </w:r>
          </w:p>
        </w:tc>
        <w:tc>
          <w:tcPr>
            <w:tcW w:w="3175" w:type="dxa"/>
          </w:tcPr>
          <w:p w:rsidR="00F02A7F" w:rsidRPr="00D30A32" w:rsidRDefault="00F02A7F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慌張先生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n-I-9認識時刻與時間常用單位。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N-1-6</w:t>
            </w:r>
            <w:r w:rsidRPr="00D30A32">
              <w:rPr>
                <w:rFonts w:ascii="標楷體" w:eastAsia="標楷體" w:hAnsi="標楷體"/>
                <w:sz w:val="24"/>
              </w:rPr>
              <w:tab/>
            </w:r>
          </w:p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日常時間用語：以操作活動為主。簡單日期報讀「幾月幾日」；「明天」、「今天」、「昨天」；「上午」、「中午」、「下午」、「晚上」。簡單時刻報讀「整點」與「半點」</w:t>
            </w:r>
          </w:p>
        </w:tc>
        <w:tc>
          <w:tcPr>
            <w:tcW w:w="1210" w:type="dxa"/>
            <w:vAlign w:val="center"/>
          </w:tcPr>
          <w:p w:rsidR="00F02A7F" w:rsidRPr="00D30A32" w:rsidRDefault="00F02A7F" w:rsidP="0023129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F02A7F" w:rsidRPr="00D30A32" w:rsidRDefault="00F02A7F" w:rsidP="0023129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32B6">
              <w:rPr>
                <w:rFonts w:ascii="標楷體" w:eastAsia="標楷體" w:hAnsi="標楷體" w:hint="eastAsia"/>
                <w:sz w:val="24"/>
              </w:rPr>
              <w:t>品德教育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2A7F" w:rsidRPr="00F01D66" w:rsidTr="00E747DF">
        <w:tc>
          <w:tcPr>
            <w:tcW w:w="873" w:type="dxa"/>
            <w:vAlign w:val="center"/>
          </w:tcPr>
          <w:p w:rsidR="00F02A7F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十五</w:t>
            </w:r>
          </w:p>
          <w:p w:rsidR="00F02A7F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|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十六</w:t>
            </w:r>
          </w:p>
        </w:tc>
        <w:tc>
          <w:tcPr>
            <w:tcW w:w="3175" w:type="dxa"/>
          </w:tcPr>
          <w:p w:rsidR="00F02A7F" w:rsidRPr="00D30A32" w:rsidRDefault="00F02A7F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國王的長壽麵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n-I-7</w:t>
            </w:r>
            <w:r w:rsidRPr="00D30A32">
              <w:rPr>
                <w:rFonts w:ascii="標楷體" w:eastAsia="標楷體" w:hAnsi="標楷體" w:hint="eastAsia"/>
                <w:sz w:val="24"/>
              </w:rPr>
              <w:t>理解長度及其常用單位，並做實測、估測與計算。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N-1-5</w:t>
            </w:r>
          </w:p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長度（同 S-1-1）：以操作活動為主。初步認識、直接比較、間接比較（含個別單位）。</w:t>
            </w:r>
          </w:p>
        </w:tc>
        <w:tc>
          <w:tcPr>
            <w:tcW w:w="1210" w:type="dxa"/>
            <w:vAlign w:val="center"/>
          </w:tcPr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實作評量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F02A7F" w:rsidRPr="00543497" w:rsidRDefault="00F02A7F" w:rsidP="00D30A3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F02A7F" w:rsidRPr="00EF2F8B" w:rsidRDefault="00F02A7F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EF2F8B">
              <w:rPr>
                <w:rFonts w:ascii="標楷體" w:eastAsia="標楷體" w:hAnsi="標楷體" w:hint="eastAsia"/>
                <w:sz w:val="24"/>
              </w:rPr>
              <w:t>生命教育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2A7F" w:rsidRPr="00F01D66" w:rsidTr="00E747DF">
        <w:tc>
          <w:tcPr>
            <w:tcW w:w="873" w:type="dxa"/>
            <w:vAlign w:val="center"/>
          </w:tcPr>
          <w:p w:rsidR="00F02A7F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十七</w:t>
            </w:r>
          </w:p>
          <w:p w:rsidR="00F02A7F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|</w:t>
            </w:r>
          </w:p>
          <w:p w:rsidR="00F02A7F" w:rsidRPr="00D30A32" w:rsidRDefault="00F02A7F" w:rsidP="00DA52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十九</w:t>
            </w:r>
          </w:p>
        </w:tc>
        <w:tc>
          <w:tcPr>
            <w:tcW w:w="3175" w:type="dxa"/>
          </w:tcPr>
          <w:p w:rsidR="00F02A7F" w:rsidRPr="00D30A32" w:rsidRDefault="00F02A7F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我會做魔毯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F02A7F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s-I-1</w:t>
            </w:r>
            <w:r w:rsidRPr="00D30A32">
              <w:rPr>
                <w:rFonts w:ascii="標楷體" w:eastAsia="標楷體" w:hAnsi="標楷體" w:hint="eastAsia"/>
                <w:sz w:val="24"/>
              </w:rPr>
              <w:t>從操作活動，初步認識物體與常見幾何形體的幾何特徵。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S-1-2</w:t>
            </w:r>
          </w:p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形體的操作：以操作活動為主。描繪、複製、拼貼、堆疊。</w:t>
            </w:r>
          </w:p>
        </w:tc>
        <w:tc>
          <w:tcPr>
            <w:tcW w:w="1210" w:type="dxa"/>
            <w:vAlign w:val="center"/>
          </w:tcPr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實作評量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F02A7F" w:rsidRPr="00543497" w:rsidRDefault="00F02A7F" w:rsidP="00D30A3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F02A7F" w:rsidRPr="00EF2F8B" w:rsidRDefault="00EF2F8B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EF2F8B">
              <w:rPr>
                <w:rFonts w:ascii="標楷體" w:eastAsia="標楷體" w:hAnsi="標楷體" w:hint="eastAsia"/>
                <w:sz w:val="24"/>
              </w:rPr>
              <w:t>家庭教育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2A7F" w:rsidRPr="00F01D66" w:rsidTr="00E747DF">
        <w:tc>
          <w:tcPr>
            <w:tcW w:w="873" w:type="dxa"/>
            <w:vAlign w:val="center"/>
          </w:tcPr>
          <w:p w:rsidR="00F02A7F" w:rsidRPr="00DA5252" w:rsidRDefault="00F02A7F" w:rsidP="00DA5252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DA5252">
              <w:rPr>
                <w:rFonts w:ascii="標楷體" w:eastAsia="標楷體" w:hAnsi="標楷體" w:hint="eastAsia"/>
              </w:rPr>
              <w:t>二十</w:t>
            </w:r>
          </w:p>
          <w:p w:rsidR="00F02A7F" w:rsidRPr="00DA5252" w:rsidRDefault="00F02A7F" w:rsidP="00D30A32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DA5252">
              <w:rPr>
                <w:rFonts w:ascii="標楷體" w:eastAsia="標楷體" w:hAnsi="標楷體" w:hint="eastAsia"/>
              </w:rPr>
              <w:t>|</w:t>
            </w:r>
          </w:p>
          <w:p w:rsidR="00F02A7F" w:rsidRPr="00DA5252" w:rsidRDefault="00F02A7F" w:rsidP="00DA52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A5252">
              <w:rPr>
                <w:rFonts w:ascii="標楷體" w:eastAsia="標楷體" w:hAnsi="標楷體" w:hint="eastAsia"/>
              </w:rPr>
              <w:t>二十一</w:t>
            </w:r>
          </w:p>
        </w:tc>
        <w:tc>
          <w:tcPr>
            <w:tcW w:w="3175" w:type="dxa"/>
          </w:tcPr>
          <w:p w:rsidR="00F02A7F" w:rsidRPr="00D30A32" w:rsidRDefault="00F02A7F" w:rsidP="00E747DF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啊！別進我房間─分類的秘密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D30A32">
            <w:pPr>
              <w:spacing w:afterLines="50" w:after="180" w:line="300" w:lineRule="exact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d-I-1</w:t>
            </w:r>
            <w:r w:rsidRPr="00D30A32">
              <w:rPr>
                <w:rFonts w:ascii="標楷體" w:eastAsia="標楷體" w:hAnsi="標楷體" w:hint="eastAsia"/>
                <w:sz w:val="24"/>
              </w:rPr>
              <w:t>認識分類的模式，能主動蒐集資料、分類，並做簡單的呈現與說明。</w:t>
            </w:r>
          </w:p>
        </w:tc>
        <w:tc>
          <w:tcPr>
            <w:tcW w:w="3269" w:type="dxa"/>
            <w:vAlign w:val="center"/>
          </w:tcPr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/>
                <w:sz w:val="24"/>
              </w:rPr>
              <w:t>D-1-1</w:t>
            </w:r>
          </w:p>
          <w:p w:rsidR="00F02A7F" w:rsidRPr="00D30A32" w:rsidRDefault="00F02A7F" w:rsidP="00231298">
            <w:pPr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簡單分類：以操作活動為主。能蒐集、分類、記錄、呈現日常生活物品，報讀、說明已處理好之分類。觀察分類的模式，知道同一組資料可有不同的分類方式。</w:t>
            </w:r>
          </w:p>
        </w:tc>
        <w:tc>
          <w:tcPr>
            <w:tcW w:w="1210" w:type="dxa"/>
            <w:vAlign w:val="center"/>
          </w:tcPr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實作評量</w:t>
            </w:r>
          </w:p>
          <w:p w:rsidR="00F02A7F" w:rsidRPr="00D30A32" w:rsidRDefault="00F02A7F" w:rsidP="00D30A3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口頭評量</w:t>
            </w:r>
          </w:p>
          <w:p w:rsidR="00F02A7F" w:rsidRPr="00543497" w:rsidRDefault="00F02A7F" w:rsidP="00D30A3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30A32">
              <w:rPr>
                <w:rFonts w:ascii="標楷體" w:eastAsia="標楷體" w:hAnsi="標楷體" w:hint="eastAsia"/>
                <w:sz w:val="24"/>
              </w:rPr>
              <w:t>學習態度</w:t>
            </w:r>
          </w:p>
        </w:tc>
        <w:tc>
          <w:tcPr>
            <w:tcW w:w="1211" w:type="dxa"/>
            <w:vAlign w:val="center"/>
          </w:tcPr>
          <w:p w:rsidR="00F02A7F" w:rsidRPr="00EF2F8B" w:rsidRDefault="00F02A7F" w:rsidP="00E747D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EF2F8B">
              <w:rPr>
                <w:rFonts w:ascii="標楷體" w:eastAsia="標楷體" w:hAnsi="標楷體" w:hint="eastAsia"/>
                <w:sz w:val="24"/>
              </w:rPr>
              <w:t>家庭教育</w:t>
            </w:r>
          </w:p>
        </w:tc>
        <w:tc>
          <w:tcPr>
            <w:tcW w:w="1211" w:type="dxa"/>
            <w:vAlign w:val="center"/>
          </w:tcPr>
          <w:p w:rsidR="00F02A7F" w:rsidRPr="00543497" w:rsidRDefault="00F02A7F" w:rsidP="00E747D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:rsidR="009E4807" w:rsidRPr="000A0EB6" w:rsidRDefault="009E4807" w:rsidP="000A0EB6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sectPr w:rsidR="009E4807" w:rsidRPr="000A0EB6" w:rsidSect="00D30A32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B0F" w:rsidRDefault="00214B0F" w:rsidP="00F16281">
      <w:r>
        <w:separator/>
      </w:r>
    </w:p>
  </w:endnote>
  <w:endnote w:type="continuationSeparator" w:id="0">
    <w:p w:rsidR="00214B0F" w:rsidRDefault="00214B0F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B0F" w:rsidRDefault="00214B0F" w:rsidP="00F16281">
      <w:r>
        <w:separator/>
      </w:r>
    </w:p>
  </w:footnote>
  <w:footnote w:type="continuationSeparator" w:id="0">
    <w:p w:rsidR="00214B0F" w:rsidRDefault="00214B0F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 w15:restartNumberingAfterBreak="0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F634E67"/>
    <w:multiLevelType w:val="hybridMultilevel"/>
    <w:tmpl w:val="88E2E99E"/>
    <w:lvl w:ilvl="0" w:tplc="62F81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8" w15:restartNumberingAfterBreak="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9" w15:restartNumberingAfterBreak="0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63F"/>
    <w:rsid w:val="00015E07"/>
    <w:rsid w:val="00076A8F"/>
    <w:rsid w:val="00087C71"/>
    <w:rsid w:val="000A0EB6"/>
    <w:rsid w:val="000B731B"/>
    <w:rsid w:val="000C46C9"/>
    <w:rsid w:val="000D71FD"/>
    <w:rsid w:val="0011639F"/>
    <w:rsid w:val="00140FE7"/>
    <w:rsid w:val="00164837"/>
    <w:rsid w:val="0016790D"/>
    <w:rsid w:val="00170394"/>
    <w:rsid w:val="0018304C"/>
    <w:rsid w:val="00184AA2"/>
    <w:rsid w:val="0019395B"/>
    <w:rsid w:val="00211FCA"/>
    <w:rsid w:val="002126C1"/>
    <w:rsid w:val="00214B0F"/>
    <w:rsid w:val="002615C3"/>
    <w:rsid w:val="00281C45"/>
    <w:rsid w:val="00355F7E"/>
    <w:rsid w:val="003E7B8D"/>
    <w:rsid w:val="00407C6D"/>
    <w:rsid w:val="00435383"/>
    <w:rsid w:val="0043681C"/>
    <w:rsid w:val="0044484D"/>
    <w:rsid w:val="00453631"/>
    <w:rsid w:val="00461B27"/>
    <w:rsid w:val="004E5539"/>
    <w:rsid w:val="00506070"/>
    <w:rsid w:val="00543497"/>
    <w:rsid w:val="005444D1"/>
    <w:rsid w:val="00564F89"/>
    <w:rsid w:val="0058489A"/>
    <w:rsid w:val="005A1F23"/>
    <w:rsid w:val="005E0CED"/>
    <w:rsid w:val="006326A5"/>
    <w:rsid w:val="00677051"/>
    <w:rsid w:val="007234E1"/>
    <w:rsid w:val="00750813"/>
    <w:rsid w:val="00757C83"/>
    <w:rsid w:val="00770354"/>
    <w:rsid w:val="007D319B"/>
    <w:rsid w:val="008321EC"/>
    <w:rsid w:val="00846A19"/>
    <w:rsid w:val="008D1938"/>
    <w:rsid w:val="008F06B3"/>
    <w:rsid w:val="00936C13"/>
    <w:rsid w:val="00984118"/>
    <w:rsid w:val="00986ECE"/>
    <w:rsid w:val="00992123"/>
    <w:rsid w:val="009A2FEF"/>
    <w:rsid w:val="009A7AF9"/>
    <w:rsid w:val="009E4807"/>
    <w:rsid w:val="00A0363F"/>
    <w:rsid w:val="00A818A3"/>
    <w:rsid w:val="00AB0FB3"/>
    <w:rsid w:val="00AE7213"/>
    <w:rsid w:val="00B17727"/>
    <w:rsid w:val="00B322B1"/>
    <w:rsid w:val="00B44523"/>
    <w:rsid w:val="00B558F6"/>
    <w:rsid w:val="00BD17EF"/>
    <w:rsid w:val="00BD4A25"/>
    <w:rsid w:val="00BF4CE3"/>
    <w:rsid w:val="00C132B6"/>
    <w:rsid w:val="00C70815"/>
    <w:rsid w:val="00CB7E62"/>
    <w:rsid w:val="00CB7ECD"/>
    <w:rsid w:val="00CD536E"/>
    <w:rsid w:val="00CE7274"/>
    <w:rsid w:val="00CF4D71"/>
    <w:rsid w:val="00CF766E"/>
    <w:rsid w:val="00D03711"/>
    <w:rsid w:val="00D16024"/>
    <w:rsid w:val="00D16255"/>
    <w:rsid w:val="00D2414A"/>
    <w:rsid w:val="00D30A32"/>
    <w:rsid w:val="00D622C0"/>
    <w:rsid w:val="00DA49A7"/>
    <w:rsid w:val="00DA5252"/>
    <w:rsid w:val="00DC38B2"/>
    <w:rsid w:val="00E27D83"/>
    <w:rsid w:val="00E520CE"/>
    <w:rsid w:val="00E754EE"/>
    <w:rsid w:val="00EB7B65"/>
    <w:rsid w:val="00EF2F8B"/>
    <w:rsid w:val="00F01D66"/>
    <w:rsid w:val="00F02A7F"/>
    <w:rsid w:val="00F1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8145A"/>
  <w15:docId w15:val="{C1C85106-CF61-46E5-A48F-12930418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6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5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Strong"/>
    <w:basedOn w:val="a0"/>
    <w:uiPriority w:val="22"/>
    <w:qFormat/>
    <w:rsid w:val="00CE7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Chiao Hui Lin</cp:lastModifiedBy>
  <cp:revision>8</cp:revision>
  <dcterms:created xsi:type="dcterms:W3CDTF">2019-06-03T12:50:00Z</dcterms:created>
  <dcterms:modified xsi:type="dcterms:W3CDTF">2019-06-13T13:57:00Z</dcterms:modified>
</cp:coreProperties>
</file>